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83" w:rsidRDefault="00752E83" w:rsidP="00C755A9">
      <w:pPr>
        <w:pStyle w:val="berschrift1"/>
        <w:tabs>
          <w:tab w:val="left" w:pos="1276"/>
          <w:tab w:val="left" w:pos="6237"/>
        </w:tabs>
        <w:jc w:val="both"/>
        <w:rPr>
          <w:lang w:val="de-DE"/>
        </w:rPr>
      </w:pPr>
    </w:p>
    <w:p w:rsidR="001F78B8" w:rsidRDefault="007B3B03" w:rsidP="00C755A9">
      <w:pPr>
        <w:pStyle w:val="berschrift1"/>
        <w:tabs>
          <w:tab w:val="left" w:pos="1276"/>
          <w:tab w:val="left" w:pos="6237"/>
        </w:tabs>
        <w:jc w:val="both"/>
        <w:rPr>
          <w:lang w:val="de-DE"/>
        </w:rPr>
      </w:pPr>
      <w:r>
        <w:rPr>
          <w:noProof/>
          <w:lang w:val="de-DE" w:eastAsia="de-DE"/>
        </w:rPr>
        <w:drawing>
          <wp:inline distT="0" distB="0" distL="0" distR="0" wp14:anchorId="05759152" wp14:editId="0A54AC11">
            <wp:extent cx="1830705" cy="899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inline>
        </w:drawing>
      </w:r>
    </w:p>
    <w:p w:rsidR="00245CC0" w:rsidRPr="00114B56" w:rsidRDefault="007707E5" w:rsidP="00C755A9">
      <w:pPr>
        <w:spacing w:before="240" w:after="60"/>
        <w:jc w:val="both"/>
        <w:rPr>
          <w:rFonts w:ascii="Arial" w:hAnsi="Arial" w:cs="Arial"/>
          <w:b/>
          <w:sz w:val="24"/>
          <w:szCs w:val="24"/>
        </w:rPr>
      </w:pPr>
      <w:r w:rsidRPr="00114B56">
        <w:rPr>
          <w:rFonts w:ascii="Arial" w:hAnsi="Arial" w:cs="Arial"/>
          <w:b/>
          <w:sz w:val="24"/>
          <w:szCs w:val="24"/>
        </w:rPr>
        <w:t>Pressemitteilung</w:t>
      </w:r>
    </w:p>
    <w:p w:rsidR="007F1182" w:rsidRPr="00114B56" w:rsidRDefault="007F1182" w:rsidP="00C755A9">
      <w:pPr>
        <w:spacing w:before="240" w:after="60"/>
        <w:jc w:val="both"/>
        <w:rPr>
          <w:rFonts w:ascii="Arial" w:hAnsi="Arial" w:cs="Arial"/>
          <w:b/>
          <w:sz w:val="20"/>
          <w:szCs w:val="20"/>
        </w:rPr>
      </w:pPr>
    </w:p>
    <w:p w:rsidR="00BA0A66" w:rsidRPr="00101BCC" w:rsidRDefault="00101BCC" w:rsidP="00C755A9">
      <w:pPr>
        <w:spacing w:before="240" w:after="60"/>
        <w:jc w:val="both"/>
        <w:rPr>
          <w:sz w:val="28"/>
          <w:szCs w:val="28"/>
        </w:rPr>
      </w:pPr>
      <w:r w:rsidRPr="00101BCC">
        <w:rPr>
          <w:rFonts w:ascii="Arial" w:hAnsi="Arial" w:cs="Arial"/>
          <w:b/>
          <w:sz w:val="28"/>
          <w:szCs w:val="28"/>
        </w:rPr>
        <w:t>Sees</w:t>
      </w:r>
      <w:r w:rsidR="007504C3" w:rsidRPr="00101BCC">
        <w:rPr>
          <w:rFonts w:ascii="Arial" w:hAnsi="Arial" w:cs="Arial"/>
          <w:b/>
          <w:sz w:val="28"/>
          <w:szCs w:val="28"/>
        </w:rPr>
        <w:t xml:space="preserve">chifffahrt </w:t>
      </w:r>
      <w:r w:rsidRPr="00101BCC">
        <w:rPr>
          <w:rFonts w:ascii="Arial" w:hAnsi="Arial" w:cs="Arial"/>
          <w:b/>
          <w:sz w:val="28"/>
          <w:szCs w:val="28"/>
        </w:rPr>
        <w:t>braucht</w:t>
      </w:r>
      <w:r w:rsidR="007504C3" w:rsidRPr="00101BCC">
        <w:rPr>
          <w:rFonts w:ascii="Arial" w:hAnsi="Arial" w:cs="Arial"/>
          <w:b/>
          <w:sz w:val="28"/>
          <w:szCs w:val="28"/>
        </w:rPr>
        <w:t xml:space="preserve"> leistungsfähige Infra</w:t>
      </w:r>
      <w:r w:rsidRPr="00101BCC">
        <w:rPr>
          <w:rFonts w:ascii="Arial" w:hAnsi="Arial" w:cs="Arial"/>
          <w:b/>
          <w:sz w:val="28"/>
          <w:szCs w:val="28"/>
        </w:rPr>
        <w:t>struktur</w:t>
      </w:r>
      <w:r w:rsidR="007504C3" w:rsidRPr="00101BCC">
        <w:rPr>
          <w:rFonts w:ascii="Arial" w:hAnsi="Arial" w:cs="Arial"/>
          <w:b/>
          <w:sz w:val="28"/>
          <w:szCs w:val="28"/>
        </w:rPr>
        <w:t xml:space="preserve"> im Binnenland</w:t>
      </w:r>
    </w:p>
    <w:p w:rsidR="00EB7C2B" w:rsidRPr="00A37CED" w:rsidRDefault="00A37CED" w:rsidP="00C755A9">
      <w:pPr>
        <w:spacing w:before="240" w:after="60"/>
        <w:jc w:val="both"/>
        <w:rPr>
          <w:rFonts w:ascii="Arial" w:hAnsi="Arial" w:cs="Arial"/>
          <w:i/>
          <w:sz w:val="24"/>
          <w:szCs w:val="24"/>
        </w:rPr>
      </w:pPr>
      <w:r>
        <w:rPr>
          <w:rFonts w:ascii="Arial" w:hAnsi="Arial" w:cs="Arial"/>
          <w:i/>
          <w:sz w:val="24"/>
          <w:szCs w:val="24"/>
        </w:rPr>
        <w:t xml:space="preserve">Erfolgreicher </w:t>
      </w:r>
      <w:r w:rsidRPr="00A37CED">
        <w:rPr>
          <w:rFonts w:ascii="Arial" w:hAnsi="Arial" w:cs="Arial"/>
          <w:i/>
          <w:sz w:val="24"/>
          <w:szCs w:val="24"/>
        </w:rPr>
        <w:t xml:space="preserve">10. </w:t>
      </w:r>
      <w:proofErr w:type="spellStart"/>
      <w:r w:rsidRPr="00A37CED">
        <w:rPr>
          <w:rFonts w:ascii="Arial" w:hAnsi="Arial" w:cs="Arial"/>
          <w:i/>
          <w:sz w:val="24"/>
          <w:szCs w:val="24"/>
        </w:rPr>
        <w:t>ShortSea</w:t>
      </w:r>
      <w:proofErr w:type="spellEnd"/>
      <w:r w:rsidRPr="00A37CED">
        <w:rPr>
          <w:rFonts w:ascii="Arial" w:hAnsi="Arial" w:cs="Arial"/>
          <w:i/>
          <w:sz w:val="24"/>
          <w:szCs w:val="24"/>
        </w:rPr>
        <w:t>- und Binnenschifffahrts-Dialog</w:t>
      </w:r>
      <w:r>
        <w:rPr>
          <w:rFonts w:ascii="Arial" w:hAnsi="Arial" w:cs="Arial"/>
          <w:i/>
          <w:sz w:val="24"/>
          <w:szCs w:val="24"/>
        </w:rPr>
        <w:t xml:space="preserve"> des SPC im Bonner Hafen</w:t>
      </w:r>
    </w:p>
    <w:p w:rsidR="00FE51D6" w:rsidRDefault="00571DBF" w:rsidP="00C755A9">
      <w:pPr>
        <w:pStyle w:val="Default"/>
        <w:spacing w:before="240" w:after="60"/>
        <w:jc w:val="both"/>
      </w:pPr>
      <w:r w:rsidRPr="009E33EB">
        <w:t>Bonn</w:t>
      </w:r>
      <w:r w:rsidR="0001515B">
        <w:t>, 20</w:t>
      </w:r>
      <w:r w:rsidR="00CE1E62">
        <w:t>.09</w:t>
      </w:r>
      <w:r w:rsidR="008E1036">
        <w:t>.</w:t>
      </w:r>
      <w:r w:rsidR="00161DAE" w:rsidRPr="009E33EB">
        <w:t>201</w:t>
      </w:r>
      <w:r w:rsidR="00A207B7">
        <w:t>3</w:t>
      </w:r>
      <w:r w:rsidR="00161DAE" w:rsidRPr="007011BB">
        <w:t xml:space="preserve"> </w:t>
      </w:r>
      <w:r w:rsidR="00966FEA" w:rsidRPr="007011BB">
        <w:t>–</w:t>
      </w:r>
      <w:r w:rsidR="00560281">
        <w:t xml:space="preserve"> </w:t>
      </w:r>
      <w:r w:rsidR="00FE51D6" w:rsidRPr="00EE36B7">
        <w:rPr>
          <w:b/>
        </w:rPr>
        <w:t xml:space="preserve">Die </w:t>
      </w:r>
      <w:r w:rsidR="009F53D7">
        <w:rPr>
          <w:b/>
        </w:rPr>
        <w:t>Erwartung an die</w:t>
      </w:r>
      <w:r w:rsidR="00FE51D6" w:rsidRPr="00EE36B7">
        <w:rPr>
          <w:b/>
        </w:rPr>
        <w:t xml:space="preserve"> Leistungsfähigkeit des Hafenhinterlandes mit seinen Binnenhäfen, Binnenwasserstraßen und multimodalen Umschlagseinrichtungen wird in den kommenden Jahren angesichts der </w:t>
      </w:r>
      <w:r w:rsidR="00EE36B7">
        <w:rPr>
          <w:b/>
        </w:rPr>
        <w:t xml:space="preserve">ehrgeizigen </w:t>
      </w:r>
      <w:r w:rsidR="00FE51D6" w:rsidRPr="00EE36B7">
        <w:rPr>
          <w:b/>
        </w:rPr>
        <w:t xml:space="preserve">Verlagerungsziele </w:t>
      </w:r>
      <w:r w:rsidR="00DB0269">
        <w:rPr>
          <w:b/>
        </w:rPr>
        <w:t xml:space="preserve">der Politik </w:t>
      </w:r>
      <w:r w:rsidR="00FE51D6" w:rsidRPr="00EE36B7">
        <w:rPr>
          <w:b/>
        </w:rPr>
        <w:t>zunehmen. D</w:t>
      </w:r>
      <w:r w:rsidR="00EE36B7" w:rsidRPr="00EE36B7">
        <w:rPr>
          <w:b/>
        </w:rPr>
        <w:t>er Anspruch, wassergebundene Verkehr</w:t>
      </w:r>
      <w:r w:rsidR="009F53D7">
        <w:rPr>
          <w:b/>
        </w:rPr>
        <w:t>e</w:t>
      </w:r>
      <w:r w:rsidR="00EE36B7" w:rsidRPr="00EE36B7">
        <w:rPr>
          <w:b/>
        </w:rPr>
        <w:t xml:space="preserve"> weiter voranzutreiben, verband die etwa 100 Teilnehmer des 10. </w:t>
      </w:r>
      <w:proofErr w:type="spellStart"/>
      <w:r w:rsidR="00EE36B7" w:rsidRPr="007504C3">
        <w:rPr>
          <w:b/>
        </w:rPr>
        <w:t>ShortSea</w:t>
      </w:r>
      <w:proofErr w:type="spellEnd"/>
      <w:r w:rsidR="00101BCC">
        <w:rPr>
          <w:b/>
        </w:rPr>
        <w:t>-</w:t>
      </w:r>
      <w:r w:rsidR="007504C3" w:rsidRPr="007504C3">
        <w:rPr>
          <w:b/>
        </w:rPr>
        <w:t xml:space="preserve"> und Binnenschifffahrts</w:t>
      </w:r>
      <w:r w:rsidR="00101BCC">
        <w:rPr>
          <w:b/>
        </w:rPr>
        <w:t>-</w:t>
      </w:r>
      <w:r w:rsidR="00EE36B7" w:rsidRPr="007504C3">
        <w:rPr>
          <w:b/>
        </w:rPr>
        <w:t>Dialogs</w:t>
      </w:r>
      <w:r w:rsidR="00EE36B7" w:rsidRPr="00EE36B7">
        <w:rPr>
          <w:b/>
        </w:rPr>
        <w:t xml:space="preserve">, den das </w:t>
      </w:r>
      <w:proofErr w:type="spellStart"/>
      <w:r w:rsidR="00EE36B7" w:rsidRPr="00EE36B7">
        <w:rPr>
          <w:b/>
        </w:rPr>
        <w:t>ShortSeaShipping</w:t>
      </w:r>
      <w:proofErr w:type="spellEnd"/>
      <w:r w:rsidR="00EE36B7" w:rsidRPr="00EE36B7">
        <w:rPr>
          <w:b/>
        </w:rPr>
        <w:t xml:space="preserve"> Inland </w:t>
      </w:r>
      <w:proofErr w:type="spellStart"/>
      <w:r w:rsidR="00EE36B7" w:rsidRPr="00EE36B7">
        <w:rPr>
          <w:b/>
        </w:rPr>
        <w:t>Waterway</w:t>
      </w:r>
      <w:proofErr w:type="spellEnd"/>
      <w:r w:rsidR="00EE36B7" w:rsidRPr="00EE36B7">
        <w:rPr>
          <w:b/>
        </w:rPr>
        <w:t xml:space="preserve"> Promotion Center (SPC) </w:t>
      </w:r>
      <w:r w:rsidR="009F53D7">
        <w:rPr>
          <w:b/>
        </w:rPr>
        <w:t>in diesem Jahr mit dem Partner A</w:t>
      </w:r>
      <w:r w:rsidR="00EE36B7" w:rsidRPr="00EE36B7">
        <w:rPr>
          <w:b/>
        </w:rPr>
        <w:t xml:space="preserve">m </w:t>
      </w:r>
      <w:proofErr w:type="spellStart"/>
      <w:r w:rsidR="00EE36B7" w:rsidRPr="00EE36B7">
        <w:rPr>
          <w:b/>
        </w:rPr>
        <w:t>Zehnhoff-Söns</w:t>
      </w:r>
      <w:proofErr w:type="spellEnd"/>
      <w:r w:rsidR="00EE36B7" w:rsidRPr="00EE36B7">
        <w:rPr>
          <w:b/>
        </w:rPr>
        <w:t xml:space="preserve"> </w:t>
      </w:r>
      <w:r w:rsidR="00A37CED">
        <w:rPr>
          <w:b/>
        </w:rPr>
        <w:t xml:space="preserve">(AZS) </w:t>
      </w:r>
      <w:r w:rsidR="00EE36B7" w:rsidRPr="00EE36B7">
        <w:rPr>
          <w:b/>
        </w:rPr>
        <w:t>auf dessen Betriebsgeländ</w:t>
      </w:r>
      <w:r w:rsidR="00F0753F">
        <w:rPr>
          <w:b/>
        </w:rPr>
        <w:t>e im Bonner Hafen veranstaltete. Einig waren sich die Anwesenden, dass sich das Ansehen der Binnenhäfen als starker Partner in der Logistikkette positiv entwickelt hat.</w:t>
      </w:r>
    </w:p>
    <w:p w:rsidR="00FE51D6" w:rsidRDefault="00DB0269" w:rsidP="00C755A9">
      <w:pPr>
        <w:pStyle w:val="Default"/>
        <w:spacing w:before="240" w:after="60"/>
        <w:jc w:val="both"/>
      </w:pPr>
      <w:r>
        <w:t xml:space="preserve">„Innerhalb der </w:t>
      </w:r>
      <w:proofErr w:type="spellStart"/>
      <w:r>
        <w:t>Supply</w:t>
      </w:r>
      <w:proofErr w:type="spellEnd"/>
      <w:r>
        <w:t xml:space="preserve"> Chain haben die </w:t>
      </w:r>
      <w:r w:rsidR="00FE51D6">
        <w:t xml:space="preserve">Binnenhäfen </w:t>
      </w:r>
      <w:r>
        <w:t>die gleiche Wertigkeit wie die</w:t>
      </w:r>
      <w:r w:rsidR="00FE51D6">
        <w:t xml:space="preserve"> Seehäfen</w:t>
      </w:r>
      <w:r w:rsidR="009F53D7">
        <w:t>.</w:t>
      </w:r>
      <w:r w:rsidR="00FE51D6">
        <w:t xml:space="preserve"> Denn ohne ihre Leistung lässt sich die Was</w:t>
      </w:r>
      <w:r>
        <w:t>serstraßenkette nicht abbilden“, erklärt SPC-Geschäftsführer Markus Nölke, der sich in diesem Jahr bewusst für Bonn</w:t>
      </w:r>
      <w:r w:rsidR="009F53D7">
        <w:t xml:space="preserve"> als Veranstaltungsort entschieden hat. </w:t>
      </w:r>
      <w:r w:rsidR="00C755A9">
        <w:t xml:space="preserve">Denn an diesem </w:t>
      </w:r>
      <w:r>
        <w:t xml:space="preserve">Verkehrsknotenpunkt </w:t>
      </w:r>
      <w:r w:rsidR="00C755A9">
        <w:t>kreuzten sich der</w:t>
      </w:r>
      <w:r>
        <w:t xml:space="preserve"> Kurzstreckenseev</w:t>
      </w:r>
      <w:r w:rsidR="00C755A9">
        <w:t>erkehr</w:t>
      </w:r>
      <w:r>
        <w:t xml:space="preserve"> und </w:t>
      </w:r>
      <w:r w:rsidR="00C755A9">
        <w:t xml:space="preserve">die </w:t>
      </w:r>
      <w:r>
        <w:t>Bi</w:t>
      </w:r>
      <w:r w:rsidR="00C755A9">
        <w:t>nnenschifffahrt.</w:t>
      </w:r>
    </w:p>
    <w:p w:rsidR="00DB0269" w:rsidRDefault="007D7A44" w:rsidP="00033BA5">
      <w:pPr>
        <w:pStyle w:val="Default"/>
        <w:spacing w:before="240" w:after="60"/>
        <w:jc w:val="both"/>
      </w:pPr>
      <w:bookmarkStart w:id="0" w:name="_GoBack"/>
      <w:bookmarkEnd w:id="0"/>
      <w:r>
        <w:t xml:space="preserve">Nach Einschätzung von Achim </w:t>
      </w:r>
      <w:proofErr w:type="spellStart"/>
      <w:r>
        <w:t>Wehrmann</w:t>
      </w:r>
      <w:proofErr w:type="spellEnd"/>
      <w:r>
        <w:t>, Unterabteilungsleiter Schifffahrt im Bundesverkehrsministerium, unterstreicht ein aktuelles Gutachten zur Wettbewerbsfähigkeit der Binnenhäfen deren Bedeutung für die Logistikkette.</w:t>
      </w:r>
      <w:r w:rsidR="00033BA5">
        <w:t xml:space="preserve"> </w:t>
      </w:r>
      <w:r w:rsidR="0084572B">
        <w:t>„</w:t>
      </w:r>
      <w:r w:rsidR="00DB0269" w:rsidRPr="00DB0269">
        <w:t xml:space="preserve">Der Schlussbericht identifiziert die Binnenhäfen mit dem größten Potenzial als Hinterland-Hubs und zentrale Güterverteilzentren für die Seehäfen und die </w:t>
      </w:r>
      <w:r w:rsidR="00DB0269" w:rsidRPr="00A37CED">
        <w:t>diesbezüglichen Anforderungen an die Verkehrsinfrastruktur. Das Gutachten wird zu einer stärkeren Wahrnehmung der Rolle der Häfen in den Logistikketten führen</w:t>
      </w:r>
      <w:r w:rsidR="00A37CED" w:rsidRPr="00A37CED">
        <w:t>. Wir sehen auch, dass die Bedeutung der Wasserstraßen insgesamt im Rahmen multimodaler Verkehre steigt</w:t>
      </w:r>
      <w:r w:rsidR="0084572B" w:rsidRPr="00A37CED">
        <w:t>“, so</w:t>
      </w:r>
      <w:r w:rsidR="0084572B">
        <w:t xml:space="preserve"> </w:t>
      </w:r>
      <w:proofErr w:type="spellStart"/>
      <w:r w:rsidR="0084572B">
        <w:t>Wehrmann</w:t>
      </w:r>
      <w:proofErr w:type="spellEnd"/>
      <w:r w:rsidR="0084572B">
        <w:t>.</w:t>
      </w:r>
    </w:p>
    <w:p w:rsidR="00FE51D6" w:rsidRDefault="0084572B" w:rsidP="00C755A9">
      <w:pPr>
        <w:pStyle w:val="Default"/>
        <w:spacing w:before="240" w:after="60"/>
        <w:jc w:val="both"/>
      </w:pPr>
      <w:r>
        <w:t xml:space="preserve">Dass der Standort Bonn als einer der Hoffnungsträger im kombinierten Verkehr gilt, zeigt auch das Engagement der Bundesregierung, die den Ausbau des Rheinhafens </w:t>
      </w:r>
      <w:r w:rsidRPr="0084572B">
        <w:t xml:space="preserve">auf </w:t>
      </w:r>
      <w:r w:rsidRPr="00A37CED">
        <w:t>der Grundlage der „Richtlinie zur Förderung von Umschlaganlagen des Kombinierten Verkehrs (KV) finanziell</w:t>
      </w:r>
      <w:r w:rsidR="007504C3" w:rsidRPr="00A37CED">
        <w:t xml:space="preserve"> mit 12 Mio. EUR</w:t>
      </w:r>
      <w:r w:rsidRPr="00A37CED">
        <w:t xml:space="preserve"> </w:t>
      </w:r>
      <w:r w:rsidR="00A37CED" w:rsidRPr="00A37CED">
        <w:t xml:space="preserve">unterstützt hat. Der </w:t>
      </w:r>
      <w:r w:rsidR="00A37CED" w:rsidRPr="00A37CED">
        <w:lastRenderedPageBreak/>
        <w:t>Eigenanteil von AZS lag bei</w:t>
      </w:r>
      <w:r w:rsidR="007504C3" w:rsidRPr="00A37CED">
        <w:t xml:space="preserve"> 5 Mio. </w:t>
      </w:r>
      <w:r w:rsidR="00A37CED" w:rsidRPr="00A37CED">
        <w:t>EUR</w:t>
      </w:r>
      <w:r w:rsidRPr="00A37CED">
        <w:t xml:space="preserve">. </w:t>
      </w:r>
      <w:r w:rsidR="009F53D7" w:rsidRPr="00A37CED">
        <w:t>Mit 80 Prozent des Binnenschifffahrtsaufkommens ist der Rhein die Hauptverkehrsachse im Wasserstraßennetz.</w:t>
      </w:r>
    </w:p>
    <w:p w:rsidR="009F53D7" w:rsidRPr="009F53D7" w:rsidRDefault="009F53D7" w:rsidP="00C755A9">
      <w:pPr>
        <w:spacing w:before="240" w:after="60"/>
        <w:jc w:val="both"/>
        <w:rPr>
          <w:rFonts w:ascii="Arial" w:hAnsi="Arial" w:cs="Arial"/>
          <w:color w:val="000000"/>
          <w:sz w:val="24"/>
          <w:szCs w:val="24"/>
          <w:lang w:eastAsia="de-DE"/>
        </w:rPr>
      </w:pPr>
      <w:r>
        <w:rPr>
          <w:rFonts w:ascii="Arial" w:hAnsi="Arial" w:cs="Arial"/>
          <w:color w:val="000000"/>
          <w:sz w:val="24"/>
          <w:szCs w:val="24"/>
          <w:lang w:eastAsia="de-DE"/>
        </w:rPr>
        <w:t xml:space="preserve">Der geschäftsführende Gesellschafter von AZS Gregor </w:t>
      </w:r>
      <w:proofErr w:type="spellStart"/>
      <w:r>
        <w:rPr>
          <w:rFonts w:ascii="Arial" w:hAnsi="Arial" w:cs="Arial"/>
          <w:color w:val="000000"/>
          <w:sz w:val="24"/>
          <w:szCs w:val="24"/>
          <w:lang w:eastAsia="de-DE"/>
        </w:rPr>
        <w:t>Söns</w:t>
      </w:r>
      <w:proofErr w:type="spellEnd"/>
      <w:r>
        <w:rPr>
          <w:rFonts w:ascii="Arial" w:hAnsi="Arial" w:cs="Arial"/>
          <w:color w:val="000000"/>
          <w:sz w:val="24"/>
          <w:szCs w:val="24"/>
          <w:lang w:eastAsia="de-DE"/>
        </w:rPr>
        <w:t xml:space="preserve"> sieht sich am Standort Bonn nach dem Ausbau mit einem </w:t>
      </w:r>
      <w:r w:rsidRPr="009F53D7">
        <w:rPr>
          <w:rFonts w:ascii="Arial" w:hAnsi="Arial" w:cs="Arial"/>
          <w:color w:val="000000"/>
          <w:sz w:val="24"/>
          <w:szCs w:val="24"/>
          <w:lang w:eastAsia="de-DE"/>
        </w:rPr>
        <w:t xml:space="preserve">Kapazitätszuwachs von 180.000 auf 450.000 TEU/Jahr gut </w:t>
      </w:r>
      <w:r w:rsidR="00C755A9">
        <w:rPr>
          <w:rFonts w:ascii="Arial" w:hAnsi="Arial" w:cs="Arial"/>
          <w:color w:val="000000"/>
          <w:sz w:val="24"/>
          <w:szCs w:val="24"/>
          <w:lang w:eastAsia="de-DE"/>
        </w:rPr>
        <w:t xml:space="preserve">auf künftiges Wachstum </w:t>
      </w:r>
      <w:r w:rsidRPr="009F53D7">
        <w:rPr>
          <w:rFonts w:ascii="Arial" w:hAnsi="Arial" w:cs="Arial"/>
          <w:color w:val="000000"/>
          <w:sz w:val="24"/>
          <w:szCs w:val="24"/>
          <w:lang w:eastAsia="de-DE"/>
        </w:rPr>
        <w:t xml:space="preserve">vorbereitet. </w:t>
      </w:r>
    </w:p>
    <w:p w:rsidR="00FE51D6" w:rsidRDefault="009F53D7" w:rsidP="00C755A9">
      <w:pPr>
        <w:spacing w:before="240" w:after="60"/>
        <w:jc w:val="both"/>
        <w:rPr>
          <w:rFonts w:ascii="Arial" w:hAnsi="Arial" w:cs="Arial"/>
          <w:color w:val="000000"/>
          <w:sz w:val="24"/>
          <w:szCs w:val="24"/>
          <w:lang w:eastAsia="de-DE"/>
        </w:rPr>
      </w:pPr>
      <w:proofErr w:type="spellStart"/>
      <w:r>
        <w:rPr>
          <w:rFonts w:ascii="Arial" w:hAnsi="Arial" w:cs="Arial"/>
          <w:color w:val="000000"/>
          <w:sz w:val="24"/>
          <w:szCs w:val="24"/>
          <w:lang w:eastAsia="de-DE"/>
        </w:rPr>
        <w:t>Söns</w:t>
      </w:r>
      <w:proofErr w:type="spellEnd"/>
      <w:r>
        <w:rPr>
          <w:rFonts w:ascii="Arial" w:hAnsi="Arial" w:cs="Arial"/>
          <w:color w:val="000000"/>
          <w:sz w:val="24"/>
          <w:szCs w:val="24"/>
          <w:lang w:eastAsia="de-DE"/>
        </w:rPr>
        <w:t xml:space="preserve"> erwartet: „</w:t>
      </w:r>
      <w:r w:rsidR="00FE51D6" w:rsidRPr="00FE51D6">
        <w:rPr>
          <w:rFonts w:ascii="Arial" w:hAnsi="Arial" w:cs="Arial"/>
          <w:color w:val="000000"/>
          <w:sz w:val="24"/>
          <w:szCs w:val="24"/>
          <w:lang w:eastAsia="de-DE"/>
        </w:rPr>
        <w:t>Die Bedeutung der Binnenhäfen wird künftig noch größer werden</w:t>
      </w:r>
      <w:r w:rsidR="00FE51D6">
        <w:rPr>
          <w:rFonts w:ascii="Arial" w:hAnsi="Arial" w:cs="Arial"/>
          <w:color w:val="000000"/>
          <w:sz w:val="24"/>
          <w:szCs w:val="24"/>
          <w:lang w:eastAsia="de-DE"/>
        </w:rPr>
        <w:t>,</w:t>
      </w:r>
      <w:r w:rsidR="00FE51D6" w:rsidRPr="00FE51D6">
        <w:rPr>
          <w:rFonts w:ascii="Arial" w:hAnsi="Arial" w:cs="Arial"/>
          <w:color w:val="000000"/>
          <w:sz w:val="24"/>
          <w:szCs w:val="24"/>
          <w:lang w:eastAsia="de-DE"/>
        </w:rPr>
        <w:t xml:space="preserve"> wenn es darum geht</w:t>
      </w:r>
      <w:r w:rsidR="00C755A9">
        <w:rPr>
          <w:rFonts w:ascii="Arial" w:hAnsi="Arial" w:cs="Arial"/>
          <w:color w:val="000000"/>
          <w:sz w:val="24"/>
          <w:szCs w:val="24"/>
          <w:lang w:eastAsia="de-DE"/>
        </w:rPr>
        <w:t>,</w:t>
      </w:r>
      <w:r w:rsidR="00FE51D6" w:rsidRPr="00FE51D6">
        <w:rPr>
          <w:rFonts w:ascii="Arial" w:hAnsi="Arial" w:cs="Arial"/>
          <w:color w:val="000000"/>
          <w:sz w:val="24"/>
          <w:szCs w:val="24"/>
          <w:lang w:eastAsia="de-DE"/>
        </w:rPr>
        <w:t xml:space="preserve"> dem zunehmenden Verkehrsaufkommen auf</w:t>
      </w:r>
      <w:r w:rsidR="00FE51D6">
        <w:rPr>
          <w:rFonts w:ascii="Arial" w:hAnsi="Arial" w:cs="Arial"/>
          <w:color w:val="000000"/>
          <w:sz w:val="24"/>
          <w:szCs w:val="24"/>
          <w:lang w:eastAsia="de-DE"/>
        </w:rPr>
        <w:t xml:space="preserve"> </w:t>
      </w:r>
      <w:r w:rsidR="00FE51D6" w:rsidRPr="00FE51D6">
        <w:rPr>
          <w:rFonts w:ascii="Arial" w:hAnsi="Arial" w:cs="Arial"/>
          <w:color w:val="000000"/>
          <w:sz w:val="24"/>
          <w:szCs w:val="24"/>
          <w:lang w:eastAsia="de-DE"/>
        </w:rPr>
        <w:t>unseren Straßen entgegenzuwirken. Bereits heute zeichnet sich ein Verkehrsinfarkt ab, wenn es nicht gelingt</w:t>
      </w:r>
      <w:r>
        <w:rPr>
          <w:rFonts w:ascii="Arial" w:hAnsi="Arial" w:cs="Arial"/>
          <w:color w:val="000000"/>
          <w:sz w:val="24"/>
          <w:szCs w:val="24"/>
          <w:lang w:eastAsia="de-DE"/>
        </w:rPr>
        <w:t>,</w:t>
      </w:r>
      <w:r w:rsidR="00FE51D6" w:rsidRPr="00FE51D6">
        <w:rPr>
          <w:rFonts w:ascii="Arial" w:hAnsi="Arial" w:cs="Arial"/>
          <w:color w:val="000000"/>
          <w:sz w:val="24"/>
          <w:szCs w:val="24"/>
          <w:lang w:eastAsia="de-DE"/>
        </w:rPr>
        <w:t xml:space="preserve"> alternative Verkehrswege stärker zu nutzen. Die Binnenhäfen, als verlängerter Arm der Seehäfen, tragen in besonderem Maße zur Güterversorgung unserer Kunden bei und</w:t>
      </w:r>
      <w:r w:rsidR="00FE51D6">
        <w:rPr>
          <w:rFonts w:ascii="Arial" w:hAnsi="Arial" w:cs="Arial"/>
          <w:color w:val="000000"/>
          <w:sz w:val="24"/>
          <w:szCs w:val="24"/>
          <w:lang w:eastAsia="de-DE"/>
        </w:rPr>
        <w:t xml:space="preserve"> </w:t>
      </w:r>
      <w:r w:rsidR="00FE51D6" w:rsidRPr="00FE51D6">
        <w:rPr>
          <w:rFonts w:ascii="Arial" w:hAnsi="Arial" w:cs="Arial"/>
          <w:color w:val="000000"/>
          <w:sz w:val="24"/>
          <w:szCs w:val="24"/>
          <w:lang w:eastAsia="de-DE"/>
        </w:rPr>
        <w:t>dienen damit schlussendlich allen.“</w:t>
      </w:r>
    </w:p>
    <w:p w:rsidR="001B5833" w:rsidRDefault="00FF3F4B" w:rsidP="00D92B0B">
      <w:pPr>
        <w:pStyle w:val="Default"/>
        <w:spacing w:before="240"/>
        <w:jc w:val="both"/>
      </w:pPr>
      <w:r>
        <w:t>Die Anstrengungen der Binnenschifffahrt, Volumen auf die Wasserstraße zu lenken, zeigen</w:t>
      </w:r>
      <w:r w:rsidR="00B01D45">
        <w:t xml:space="preserve"> </w:t>
      </w:r>
      <w:r w:rsidR="009F53D7">
        <w:t xml:space="preserve">sich </w:t>
      </w:r>
      <w:r w:rsidR="00B01D45">
        <w:t>positiv</w:t>
      </w:r>
      <w:r>
        <w:t xml:space="preserve"> in der Verkehrsbilanz. „Entgegen dem allgemeinen Trend im Gütertransport </w:t>
      </w:r>
      <w:r w:rsidR="00B01D45">
        <w:t>verzeichnete</w:t>
      </w:r>
      <w:r>
        <w:t xml:space="preserve"> die Binnenschifffahrt im vergangenen Jahr als einziger Verkehrsträger Zuwächse. Die Transportleistung stieg um 6,3 Prozent auf 58,5 Mrd. Tonnenkilometer“, berichtet Martin Staats, Vorstand der MSG und Vizepräsident des B</w:t>
      </w:r>
      <w:r w:rsidR="00C755A9">
        <w:t>undesverband der Deutschen Binnenschifffahrt (B</w:t>
      </w:r>
      <w:r>
        <w:t>DB</w:t>
      </w:r>
      <w:r w:rsidR="00C755A9">
        <w:t>)</w:t>
      </w:r>
      <w:r>
        <w:t xml:space="preserve">. Er macht aber auch deutlich: „Das klingt gut, </w:t>
      </w:r>
      <w:r w:rsidR="007504C3">
        <w:t>kann</w:t>
      </w:r>
      <w:r>
        <w:t xml:space="preserve"> aber </w:t>
      </w:r>
      <w:r w:rsidR="007504C3">
        <w:t>mehr sein</w:t>
      </w:r>
      <w:r>
        <w:t xml:space="preserve">.“ Die </w:t>
      </w:r>
      <w:r w:rsidR="00B01D45">
        <w:t>erforderliche</w:t>
      </w:r>
      <w:r>
        <w:t xml:space="preserve"> „Infrastruktur“ </w:t>
      </w:r>
      <w:r w:rsidR="00B01D45">
        <w:t xml:space="preserve">gleiche angesichts der veralteten Schleusen einer Großbaustelle, die in Angriff genommen werden müsse. Ansonsten lauerten unkalkulierbare Einschränkungen im Netz, bei denen die </w:t>
      </w:r>
      <w:proofErr w:type="spellStart"/>
      <w:r w:rsidR="00B01D45">
        <w:t>Verladerschaft</w:t>
      </w:r>
      <w:proofErr w:type="spellEnd"/>
      <w:r w:rsidR="00B01D45">
        <w:t xml:space="preserve"> auf andere Verkehrsträger ausweiche, folgert Staats.</w:t>
      </w:r>
    </w:p>
    <w:p w:rsidR="00001F40" w:rsidRPr="00001F40" w:rsidRDefault="00001F40" w:rsidP="00D92B0B">
      <w:pPr>
        <w:pStyle w:val="Default"/>
        <w:spacing w:before="240"/>
        <w:jc w:val="both"/>
        <w:rPr>
          <w:b/>
        </w:rPr>
      </w:pPr>
      <w:r w:rsidRPr="00001F40">
        <w:rPr>
          <w:b/>
        </w:rPr>
        <w:t>Leistungsfähiger Kurzstreckenseeverkehr</w:t>
      </w:r>
    </w:p>
    <w:p w:rsidR="002B7A32" w:rsidRDefault="002B7A32" w:rsidP="00D92B0B">
      <w:pPr>
        <w:pStyle w:val="Default"/>
        <w:spacing w:before="240"/>
        <w:jc w:val="both"/>
      </w:pPr>
      <w:r>
        <w:t xml:space="preserve">Auf den Kurzstreckenseeverkehr als tragende Säule des Güterverkehrs in Nordeuropa ging Cord Jürgens von der D. </w:t>
      </w:r>
      <w:proofErr w:type="spellStart"/>
      <w:r>
        <w:t>Oltmann</w:t>
      </w:r>
      <w:proofErr w:type="spellEnd"/>
      <w:r>
        <w:t xml:space="preserve"> Gruppe aus </w:t>
      </w:r>
      <w:r w:rsidR="00E44076">
        <w:t>Bremen</w:t>
      </w:r>
      <w:r>
        <w:t xml:space="preserve"> ein. Allein im Intra-Nordeuropa-Verkehr seien aktuell </w:t>
      </w:r>
      <w:r w:rsidRPr="002B7A32">
        <w:t>245 Schiffe in 162 Diensten mit einer Transportkapazität von 215.000 TEU nominell im Einsatz.</w:t>
      </w:r>
      <w:r>
        <w:t xml:space="preserve"> Deren G</w:t>
      </w:r>
      <w:r w:rsidRPr="008E3785">
        <w:t>esamtkapazität (</w:t>
      </w:r>
      <w:proofErr w:type="spellStart"/>
      <w:r w:rsidRPr="008E3785">
        <w:t>one</w:t>
      </w:r>
      <w:proofErr w:type="spellEnd"/>
      <w:r w:rsidRPr="008E3785">
        <w:t xml:space="preserve"> </w:t>
      </w:r>
      <w:proofErr w:type="spellStart"/>
      <w:r w:rsidRPr="008E3785">
        <w:t>way</w:t>
      </w:r>
      <w:proofErr w:type="spellEnd"/>
      <w:r w:rsidRPr="008E3785">
        <w:t xml:space="preserve">) </w:t>
      </w:r>
      <w:r w:rsidR="005A46E2">
        <w:t>l</w:t>
      </w:r>
      <w:r w:rsidR="008E3785" w:rsidRPr="008E3785">
        <w:t>ag seinen Berechnungen zufolge 2012 bei 6.225.000 TEU.</w:t>
      </w:r>
      <w:r w:rsidR="008E3785">
        <w:t xml:space="preserve"> Doch auch der Kurzstreckenseeverkehr hat wie die Binnenschifffahrt </w:t>
      </w:r>
      <w:r w:rsidR="005A46E2">
        <w:t>seine</w:t>
      </w:r>
      <w:r w:rsidR="008E3785">
        <w:t xml:space="preserve"> Herausforderungen zu meistern. Zu den wichtigsten zählt Jürgens die Schwefelreduz</w:t>
      </w:r>
      <w:r w:rsidR="00D12AB0">
        <w:t>ierung in den SECA-Gebieten, dem Nord-Ostsee-Kanal und</w:t>
      </w:r>
      <w:r w:rsidR="008E3785">
        <w:t xml:space="preserve"> die zunehmenden </w:t>
      </w:r>
      <w:r w:rsidR="008E3785" w:rsidRPr="0001515B">
        <w:t xml:space="preserve">Direktanläufe der Überseereedereien in </w:t>
      </w:r>
      <w:r w:rsidR="005A46E2">
        <w:t>der</w:t>
      </w:r>
      <w:r w:rsidR="008E3785" w:rsidRPr="0001515B">
        <w:t xml:space="preserve"> Ostsee </w:t>
      </w:r>
      <w:r w:rsidR="008E3785">
        <w:t>sowie die</w:t>
      </w:r>
      <w:r w:rsidR="008E3785" w:rsidRPr="0001515B">
        <w:t xml:space="preserve"> Gründung eigener </w:t>
      </w:r>
      <w:proofErr w:type="spellStart"/>
      <w:r w:rsidR="008E3785" w:rsidRPr="0001515B">
        <w:t>Feederdienste</w:t>
      </w:r>
      <w:proofErr w:type="spellEnd"/>
      <w:r w:rsidR="008E3785">
        <w:t>.</w:t>
      </w:r>
    </w:p>
    <w:p w:rsidR="002B7A32" w:rsidRDefault="008E3785" w:rsidP="00D92B0B">
      <w:pPr>
        <w:pStyle w:val="Default"/>
        <w:spacing w:before="240"/>
      </w:pPr>
      <w:r>
        <w:t>Das Marktsegment</w:t>
      </w:r>
      <w:r w:rsidR="005A46E2">
        <w:t xml:space="preserve"> der</w:t>
      </w:r>
      <w:r>
        <w:t xml:space="preserve"> verlässlich temperaturgeführten Logistiklösungen beleuchtete Dirk Wessels von der Hamburger Container-Linienreederei OPDR </w:t>
      </w:r>
      <w:r w:rsidR="00D92B0B">
        <w:t>in seinem Vortrag. Er erklärt: „</w:t>
      </w:r>
      <w:r w:rsidRPr="0001515B">
        <w:t xml:space="preserve">Der europäische </w:t>
      </w:r>
      <w:proofErr w:type="spellStart"/>
      <w:r w:rsidRPr="0001515B">
        <w:t>Reefer</w:t>
      </w:r>
      <w:proofErr w:type="spellEnd"/>
      <w:r w:rsidRPr="0001515B">
        <w:t>-Markt hat sich über die vergangenen Jahre rapide entwickelt und wir erwarten, dass dieser Trend anhält</w:t>
      </w:r>
      <w:r w:rsidR="00D92B0B">
        <w:t>.“</w:t>
      </w:r>
    </w:p>
    <w:p w:rsidR="00B01D45" w:rsidRDefault="00C755A9" w:rsidP="00C755A9">
      <w:pPr>
        <w:pStyle w:val="Default"/>
        <w:spacing w:before="240" w:after="60"/>
        <w:jc w:val="both"/>
      </w:pPr>
      <w:r>
        <w:t>Den Trumpf der Transportsicherheit und –</w:t>
      </w:r>
      <w:proofErr w:type="spellStart"/>
      <w:r>
        <w:t>zuverlässigkeit</w:t>
      </w:r>
      <w:proofErr w:type="spellEnd"/>
      <w:r>
        <w:t xml:space="preserve"> als eine Stärke </w:t>
      </w:r>
      <w:r w:rsidR="00D92B0B">
        <w:t>sowohl in der Küstenseeschifffahrt als auch in der</w:t>
      </w:r>
      <w:r>
        <w:t xml:space="preserve"> Binnenschifffahrt stärker ausspielen zu können, definiert Nölke abschließend als eine der Herausforderungen, an dem alle an der Transportkette Beteiligten unter Einschluss der Politik mitwirken müssten. </w:t>
      </w:r>
    </w:p>
    <w:p w:rsidR="00D92B0B" w:rsidRDefault="00D92B0B" w:rsidP="00C755A9">
      <w:pPr>
        <w:spacing w:before="240" w:after="60"/>
        <w:jc w:val="both"/>
        <w:rPr>
          <w:rFonts w:ascii="Arial" w:eastAsia="Times" w:hAnsi="Arial" w:cs="Arial"/>
          <w:b/>
          <w:bCs/>
          <w:sz w:val="18"/>
          <w:szCs w:val="20"/>
          <w:lang w:eastAsia="de-DE"/>
        </w:rPr>
      </w:pPr>
    </w:p>
    <w:p w:rsidR="00D92B0B" w:rsidRDefault="00D92B0B" w:rsidP="00C755A9">
      <w:pPr>
        <w:spacing w:before="240" w:after="60"/>
        <w:jc w:val="both"/>
        <w:rPr>
          <w:rFonts w:ascii="Arial" w:eastAsia="Times" w:hAnsi="Arial" w:cs="Arial"/>
          <w:b/>
          <w:bCs/>
          <w:sz w:val="18"/>
          <w:szCs w:val="20"/>
          <w:lang w:eastAsia="de-DE"/>
        </w:rPr>
      </w:pPr>
    </w:p>
    <w:p w:rsidR="001B5833" w:rsidRPr="00701FB6" w:rsidRDefault="001B5833" w:rsidP="00C755A9">
      <w:pPr>
        <w:spacing w:before="240" w:after="60"/>
        <w:jc w:val="both"/>
        <w:rPr>
          <w:rFonts w:ascii="Arial" w:hAnsi="Arial" w:cs="Arial"/>
          <w:b/>
          <w:color w:val="000000"/>
          <w:sz w:val="24"/>
          <w:szCs w:val="24"/>
          <w:lang w:eastAsia="de-DE"/>
        </w:rPr>
      </w:pPr>
      <w:r w:rsidRPr="007658A1">
        <w:rPr>
          <w:rFonts w:ascii="Arial" w:eastAsia="Times" w:hAnsi="Arial" w:cs="Arial"/>
          <w:b/>
          <w:bCs/>
          <w:sz w:val="18"/>
          <w:szCs w:val="20"/>
          <w:lang w:eastAsia="de-DE"/>
        </w:rPr>
        <w:t>Über das SPC</w:t>
      </w:r>
      <w:r w:rsidRPr="001B4DD5">
        <w:rPr>
          <w:rFonts w:ascii="Arial" w:eastAsia="Times" w:hAnsi="Arial" w:cs="Arial"/>
          <w:sz w:val="18"/>
          <w:szCs w:val="20"/>
          <w:lang w:eastAsia="de-DE"/>
        </w:rPr>
        <w:t xml:space="preserve"> </w:t>
      </w:r>
    </w:p>
    <w:p w:rsidR="001B5833" w:rsidRDefault="001B5833" w:rsidP="00C755A9">
      <w:pPr>
        <w:spacing w:before="240" w:after="60"/>
        <w:jc w:val="both"/>
        <w:rPr>
          <w:rFonts w:ascii="Arial" w:eastAsia="Times" w:hAnsi="Arial" w:cs="Arial"/>
          <w:sz w:val="18"/>
          <w:szCs w:val="20"/>
          <w:lang w:eastAsia="de-DE"/>
        </w:rPr>
      </w:pPr>
      <w:r w:rsidRPr="00F501DF">
        <w:rPr>
          <w:rFonts w:ascii="Arial" w:eastAsia="Times" w:hAnsi="Arial" w:cs="Arial"/>
          <w:sz w:val="18"/>
          <w:szCs w:val="20"/>
          <w:lang w:eastAsia="de-DE"/>
        </w:rPr>
        <w:t xml:space="preserve">Das </w:t>
      </w:r>
      <w:proofErr w:type="spellStart"/>
      <w:r>
        <w:rPr>
          <w:rFonts w:ascii="Arial" w:eastAsia="Times" w:hAnsi="Arial" w:cs="Arial"/>
          <w:sz w:val="18"/>
          <w:szCs w:val="20"/>
          <w:lang w:eastAsia="de-DE"/>
        </w:rPr>
        <w:t>ShortSea</w:t>
      </w:r>
      <w:r w:rsidRPr="00114B56">
        <w:rPr>
          <w:rFonts w:ascii="Arial" w:eastAsia="Times" w:hAnsi="Arial" w:cs="Arial"/>
          <w:sz w:val="18"/>
          <w:szCs w:val="20"/>
          <w:lang w:eastAsia="de-DE"/>
        </w:rPr>
        <w:t>Shipping</w:t>
      </w:r>
      <w:proofErr w:type="spellEnd"/>
      <w:r w:rsidRPr="00114B56">
        <w:rPr>
          <w:rFonts w:ascii="Arial" w:eastAsia="Times" w:hAnsi="Arial" w:cs="Arial"/>
          <w:sz w:val="18"/>
          <w:szCs w:val="20"/>
          <w:lang w:eastAsia="de-DE"/>
        </w:rPr>
        <w:t xml:space="preserve"> Inland </w:t>
      </w:r>
      <w:proofErr w:type="spellStart"/>
      <w:r w:rsidRPr="00114B56">
        <w:rPr>
          <w:rFonts w:ascii="Arial" w:eastAsia="Times" w:hAnsi="Arial" w:cs="Arial"/>
          <w:sz w:val="18"/>
          <w:szCs w:val="20"/>
          <w:lang w:eastAsia="de-DE"/>
        </w:rPr>
        <w:t>Waterway</w:t>
      </w:r>
      <w:proofErr w:type="spellEnd"/>
      <w:r w:rsidRPr="00114B56">
        <w:rPr>
          <w:rFonts w:ascii="Arial" w:eastAsia="Times" w:hAnsi="Arial" w:cs="Arial"/>
          <w:sz w:val="18"/>
          <w:szCs w:val="20"/>
          <w:lang w:eastAsia="de-DE"/>
        </w:rPr>
        <w:t xml:space="preserve">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 xml:space="preserve">Aufgabenschwerpunkt des SPC ist die neutrale Beratung von </w:t>
      </w:r>
      <w:proofErr w:type="spellStart"/>
      <w:r>
        <w:rPr>
          <w:rFonts w:ascii="Arial" w:eastAsia="Times" w:hAnsi="Arial" w:cs="Arial"/>
          <w:sz w:val="18"/>
          <w:szCs w:val="20"/>
          <w:lang w:eastAsia="de-DE"/>
        </w:rPr>
        <w:t>Verladern</w:t>
      </w:r>
      <w:proofErr w:type="spellEnd"/>
      <w:r>
        <w:rPr>
          <w:rFonts w:ascii="Arial" w:eastAsia="Times" w:hAnsi="Arial" w:cs="Arial"/>
          <w:sz w:val="18"/>
          <w:szCs w:val="20"/>
          <w:lang w:eastAsia="de-DE"/>
        </w:rPr>
        <w:t xml:space="preserve">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p>
    <w:p w:rsidR="001B5833" w:rsidRPr="00591153" w:rsidRDefault="001B5833" w:rsidP="00C755A9">
      <w:pPr>
        <w:spacing w:before="240" w:after="60"/>
        <w:jc w:val="both"/>
        <w:rPr>
          <w:rFonts w:ascii="Arial" w:eastAsia="Times" w:hAnsi="Arial" w:cs="Arial"/>
          <w:sz w:val="18"/>
          <w:szCs w:val="20"/>
          <w:lang w:eastAsia="de-DE"/>
        </w:rPr>
      </w:pPr>
      <w:r>
        <w:rPr>
          <w:rFonts w:ascii="Arial" w:eastAsia="Times" w:hAnsi="Arial" w:cs="Arial"/>
          <w:sz w:val="18"/>
          <w:szCs w:val="20"/>
          <w:lang w:eastAsia="de-DE"/>
        </w:rPr>
        <w:t>Als Öffentlich-Private Partnerschaft (ÖPP) wird das SPC getragen vom Bundesministerium für Verkehr, Bau und Stadtentwicklung (BMVBS), den Bundesländern Baden-Württemberg,</w:t>
      </w:r>
      <w:r w:rsidR="002B3F0F">
        <w:rPr>
          <w:rFonts w:ascii="Arial" w:eastAsia="Times" w:hAnsi="Arial" w:cs="Arial"/>
          <w:sz w:val="18"/>
          <w:szCs w:val="20"/>
          <w:lang w:eastAsia="de-DE"/>
        </w:rPr>
        <w:t xml:space="preserve"> Bayern,</w:t>
      </w:r>
      <w:r>
        <w:rPr>
          <w:rFonts w:ascii="Arial" w:eastAsia="Times" w:hAnsi="Arial" w:cs="Arial"/>
          <w:sz w:val="18"/>
          <w:szCs w:val="20"/>
          <w:lang w:eastAsia="de-DE"/>
        </w:rPr>
        <w:t xml:space="preserve"> Bremen, Hamburg, Mecklenburg-Vorpommern, Niedersachsen, Nordrhein-Westfalen, Sachsen-Anhalt und Schleswig-Holstein, den Fachverbänden der Branche sowie Unternehmen aus Schifffahrt, Hafen, Logistik und </w:t>
      </w:r>
      <w:proofErr w:type="spellStart"/>
      <w:r>
        <w:rPr>
          <w:rFonts w:ascii="Arial" w:eastAsia="Times" w:hAnsi="Arial" w:cs="Arial"/>
          <w:sz w:val="18"/>
          <w:szCs w:val="20"/>
          <w:lang w:eastAsia="de-DE"/>
        </w:rPr>
        <w:t>Verladerschaft</w:t>
      </w:r>
      <w:proofErr w:type="spellEnd"/>
      <w:r>
        <w:rPr>
          <w:rFonts w:ascii="Arial" w:eastAsia="Times" w:hAnsi="Arial" w:cs="Arial"/>
          <w:sz w:val="18"/>
          <w:szCs w:val="20"/>
          <w:lang w:eastAsia="de-DE"/>
        </w:rPr>
        <w:t xml:space="preserve">. </w:t>
      </w:r>
      <w:r w:rsidRPr="00591153">
        <w:rPr>
          <w:rFonts w:ascii="Arial" w:eastAsia="Times" w:hAnsi="Arial" w:cs="Arial"/>
          <w:sz w:val="18"/>
          <w:szCs w:val="20"/>
          <w:lang w:eastAsia="de-DE"/>
        </w:rPr>
        <w:t xml:space="preserve">Aktuell zählt das Kompetenz-Netzwerk mit </w:t>
      </w:r>
      <w:r>
        <w:rPr>
          <w:rFonts w:ascii="Arial" w:eastAsia="Times" w:hAnsi="Arial" w:cs="Arial"/>
          <w:sz w:val="18"/>
          <w:szCs w:val="20"/>
          <w:lang w:eastAsia="de-DE"/>
        </w:rPr>
        <w:t>Dienstsitz im Bundesverkehrsministerium</w:t>
      </w:r>
      <w:r w:rsidRPr="00591153">
        <w:rPr>
          <w:rFonts w:ascii="Arial" w:eastAsia="Times" w:hAnsi="Arial" w:cs="Arial"/>
          <w:sz w:val="18"/>
          <w:szCs w:val="20"/>
          <w:lang w:eastAsia="de-DE"/>
        </w:rPr>
        <w:t xml:space="preserve"> in Bonn </w:t>
      </w:r>
      <w:r>
        <w:rPr>
          <w:rFonts w:ascii="Arial" w:eastAsia="Times" w:hAnsi="Arial" w:cs="Arial"/>
          <w:sz w:val="18"/>
          <w:szCs w:val="20"/>
          <w:lang w:eastAsia="de-DE"/>
        </w:rPr>
        <w:t>über 40 Fördermitglieder.</w:t>
      </w:r>
    </w:p>
    <w:p w:rsidR="001B5833" w:rsidRDefault="001B5833" w:rsidP="00C755A9">
      <w:pPr>
        <w:spacing w:before="240" w:after="60"/>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hyperlink r:id="rId9" w:history="1">
        <w:r w:rsidRPr="00D65213">
          <w:rPr>
            <w:rStyle w:val="Hyperlink"/>
            <w:rFonts w:ascii="Arial" w:eastAsia="Times" w:hAnsi="Arial" w:cs="Arial"/>
            <w:sz w:val="18"/>
            <w:szCs w:val="20"/>
            <w:lang w:eastAsia="de-DE"/>
          </w:rPr>
          <w:t>www.shortseashipping.de</w:t>
        </w:r>
      </w:hyperlink>
    </w:p>
    <w:p w:rsidR="00BD3307" w:rsidRPr="00A067D9" w:rsidRDefault="00BD3307" w:rsidP="002578C8">
      <w:pPr>
        <w:spacing w:after="0" w:line="240" w:lineRule="auto"/>
        <w:jc w:val="both"/>
        <w:rPr>
          <w:rFonts w:ascii="Arial" w:eastAsia="Times" w:hAnsi="Arial" w:cs="Arial"/>
          <w:sz w:val="18"/>
          <w:szCs w:val="20"/>
          <w:lang w:eastAsia="de-DE"/>
        </w:rPr>
      </w:pPr>
    </w:p>
    <w:p w:rsidR="00F155E3" w:rsidRPr="00A067D9" w:rsidRDefault="00F155E3" w:rsidP="002578C8">
      <w:pPr>
        <w:spacing w:after="0" w:line="240" w:lineRule="auto"/>
        <w:jc w:val="both"/>
        <w:rPr>
          <w:rFonts w:ascii="Arial" w:eastAsia="Times" w:hAnsi="Arial" w:cs="Arial"/>
          <w:sz w:val="18"/>
          <w:szCs w:val="20"/>
          <w:lang w:eastAsia="de-DE"/>
        </w:rPr>
      </w:pPr>
    </w:p>
    <w:p w:rsidR="00F155E3" w:rsidRPr="00A067D9" w:rsidRDefault="00A067D9" w:rsidP="002578C8">
      <w:pPr>
        <w:spacing w:after="0"/>
        <w:jc w:val="both"/>
        <w:rPr>
          <w:rFonts w:ascii="Arial" w:eastAsia="Times" w:hAnsi="Arial" w:cs="Arial"/>
          <w:b/>
          <w:sz w:val="18"/>
          <w:szCs w:val="20"/>
          <w:lang w:eastAsia="de-DE"/>
        </w:rPr>
      </w:pPr>
      <w:r w:rsidRPr="00A067D9">
        <w:rPr>
          <w:rFonts w:ascii="Arial" w:eastAsia="Times" w:hAnsi="Arial" w:cs="Arial"/>
          <w:b/>
          <w:sz w:val="18"/>
          <w:szCs w:val="20"/>
          <w:lang w:eastAsia="de-DE"/>
        </w:rPr>
        <w:t>B</w:t>
      </w:r>
      <w:r w:rsidR="00571DBF">
        <w:rPr>
          <w:rFonts w:ascii="Arial" w:eastAsia="Times" w:hAnsi="Arial" w:cs="Arial"/>
          <w:b/>
          <w:bCs/>
          <w:sz w:val="18"/>
          <w:szCs w:val="20"/>
          <w:lang w:eastAsia="de-DE"/>
        </w:rPr>
        <w:t>ildunterschrift</w:t>
      </w:r>
    </w:p>
    <w:p w:rsidR="00CE1E62" w:rsidRDefault="00F0753F" w:rsidP="002578C8">
      <w:pPr>
        <w:spacing w:after="0" w:line="240" w:lineRule="auto"/>
        <w:jc w:val="both"/>
        <w:rPr>
          <w:rFonts w:ascii="Arial" w:eastAsia="Times" w:hAnsi="Arial" w:cs="Arial"/>
          <w:sz w:val="18"/>
          <w:szCs w:val="20"/>
          <w:lang w:eastAsia="de-DE"/>
        </w:rPr>
      </w:pPr>
      <w:r>
        <w:rPr>
          <w:rFonts w:ascii="Arial" w:eastAsia="Times" w:hAnsi="Arial" w:cs="Arial"/>
          <w:sz w:val="18"/>
          <w:szCs w:val="20"/>
          <w:lang w:eastAsia="de-DE"/>
        </w:rPr>
        <w:t xml:space="preserve">Begrüßten die Teilnehmer und –innen (v.l.n.r.): Markus Nölke (Geschäftsführer SPC), </w:t>
      </w:r>
      <w:r w:rsidRPr="00F0753F">
        <w:rPr>
          <w:rFonts w:ascii="Arial" w:eastAsia="Times" w:hAnsi="Arial" w:cs="Arial"/>
          <w:sz w:val="18"/>
          <w:szCs w:val="20"/>
          <w:lang w:eastAsia="de-DE"/>
        </w:rPr>
        <w:t xml:space="preserve">Achim </w:t>
      </w:r>
      <w:proofErr w:type="spellStart"/>
      <w:r w:rsidRPr="00F0753F">
        <w:rPr>
          <w:rFonts w:ascii="Arial" w:eastAsia="Times" w:hAnsi="Arial" w:cs="Arial"/>
          <w:sz w:val="18"/>
          <w:szCs w:val="20"/>
          <w:lang w:eastAsia="de-DE"/>
        </w:rPr>
        <w:t>Wehrmann</w:t>
      </w:r>
      <w:proofErr w:type="spellEnd"/>
      <w:r>
        <w:rPr>
          <w:rFonts w:ascii="Arial" w:eastAsia="Times" w:hAnsi="Arial" w:cs="Arial"/>
          <w:sz w:val="18"/>
          <w:szCs w:val="20"/>
          <w:lang w:eastAsia="de-DE"/>
        </w:rPr>
        <w:t xml:space="preserve"> (</w:t>
      </w:r>
      <w:r w:rsidRPr="00F0753F">
        <w:rPr>
          <w:rFonts w:ascii="Arial" w:eastAsia="Times" w:hAnsi="Arial" w:cs="Arial"/>
          <w:sz w:val="18"/>
          <w:szCs w:val="20"/>
          <w:lang w:eastAsia="de-DE"/>
        </w:rPr>
        <w:t>Bundesverkehrsministerium</w:t>
      </w:r>
      <w:r w:rsidR="00C77BA6">
        <w:rPr>
          <w:rFonts w:ascii="Arial" w:eastAsia="Times" w:hAnsi="Arial" w:cs="Arial"/>
          <w:sz w:val="18"/>
          <w:szCs w:val="20"/>
          <w:lang w:eastAsia="de-DE"/>
        </w:rPr>
        <w:t xml:space="preserve">) und </w:t>
      </w:r>
      <w:r w:rsidRPr="00F0753F">
        <w:rPr>
          <w:rFonts w:ascii="Arial" w:eastAsia="Times" w:hAnsi="Arial" w:cs="Arial"/>
          <w:sz w:val="18"/>
          <w:szCs w:val="20"/>
          <w:lang w:eastAsia="de-DE"/>
        </w:rPr>
        <w:t xml:space="preserve">Gregor </w:t>
      </w:r>
      <w:proofErr w:type="spellStart"/>
      <w:r w:rsidRPr="00F0753F">
        <w:rPr>
          <w:rFonts w:ascii="Arial" w:eastAsia="Times" w:hAnsi="Arial" w:cs="Arial"/>
          <w:sz w:val="18"/>
          <w:szCs w:val="20"/>
          <w:lang w:eastAsia="de-DE"/>
        </w:rPr>
        <w:t>Söns</w:t>
      </w:r>
      <w:proofErr w:type="spellEnd"/>
      <w:r w:rsidRPr="00F0753F">
        <w:rPr>
          <w:rFonts w:ascii="Arial" w:eastAsia="Times" w:hAnsi="Arial" w:cs="Arial"/>
          <w:sz w:val="18"/>
          <w:szCs w:val="20"/>
          <w:lang w:eastAsia="de-DE"/>
        </w:rPr>
        <w:t xml:space="preserve"> (AZS-Gesellschafter</w:t>
      </w:r>
      <w:r w:rsidR="00C77BA6">
        <w:rPr>
          <w:rFonts w:ascii="Arial" w:hAnsi="Arial" w:cs="Arial"/>
          <w:color w:val="000000"/>
          <w:sz w:val="24"/>
          <w:szCs w:val="24"/>
          <w:lang w:eastAsia="de-DE"/>
        </w:rPr>
        <w:t>)</w:t>
      </w:r>
    </w:p>
    <w:p w:rsidR="00867364" w:rsidRPr="00AC017D" w:rsidRDefault="00CE1E62" w:rsidP="002578C8">
      <w:pPr>
        <w:spacing w:after="0" w:line="240" w:lineRule="auto"/>
        <w:jc w:val="both"/>
        <w:rPr>
          <w:rFonts w:ascii="Arial" w:eastAsia="Times" w:hAnsi="Arial" w:cs="Arial"/>
          <w:sz w:val="18"/>
          <w:szCs w:val="20"/>
          <w:lang w:eastAsia="de-DE"/>
        </w:rPr>
      </w:pPr>
      <w:r>
        <w:rPr>
          <w:rFonts w:ascii="Arial" w:eastAsia="Times" w:hAnsi="Arial" w:cs="Arial"/>
          <w:sz w:val="18"/>
          <w:szCs w:val="20"/>
          <w:lang w:eastAsia="de-DE"/>
        </w:rPr>
        <w:t xml:space="preserve">Fotonachweis: </w:t>
      </w:r>
      <w:r w:rsidR="00D92B0B">
        <w:rPr>
          <w:rFonts w:ascii="Arial" w:eastAsia="Times" w:hAnsi="Arial" w:cs="Arial"/>
          <w:sz w:val="18"/>
          <w:szCs w:val="20"/>
          <w:lang w:eastAsia="de-DE"/>
        </w:rPr>
        <w:t xml:space="preserve">Sepp </w:t>
      </w:r>
      <w:r w:rsidR="009F53D7">
        <w:rPr>
          <w:rFonts w:ascii="Arial" w:eastAsia="Times" w:hAnsi="Arial" w:cs="Arial"/>
          <w:sz w:val="18"/>
          <w:szCs w:val="20"/>
          <w:lang w:eastAsia="de-DE"/>
        </w:rPr>
        <w:t>Spiegel</w:t>
      </w:r>
    </w:p>
    <w:p w:rsidR="00F155E3" w:rsidRDefault="00F155E3" w:rsidP="002578C8">
      <w:pPr>
        <w:spacing w:after="0" w:line="240" w:lineRule="auto"/>
        <w:jc w:val="both"/>
        <w:rPr>
          <w:rFonts w:ascii="Arial" w:eastAsia="Times" w:hAnsi="Arial" w:cs="Arial"/>
          <w:b/>
          <w:bCs/>
          <w:sz w:val="18"/>
          <w:szCs w:val="20"/>
          <w:lang w:eastAsia="de-DE"/>
        </w:rPr>
      </w:pPr>
    </w:p>
    <w:p w:rsidR="008101D2" w:rsidRPr="00A067D9" w:rsidRDefault="008101D2" w:rsidP="00C755A9">
      <w:pPr>
        <w:spacing w:before="240" w:after="60" w:line="240" w:lineRule="auto"/>
        <w:jc w:val="both"/>
        <w:rPr>
          <w:rFonts w:ascii="Arial" w:eastAsia="Times" w:hAnsi="Arial" w:cs="Arial"/>
          <w:lang w:eastAsia="de-DE"/>
        </w:rPr>
      </w:pPr>
    </w:p>
    <w:p w:rsidR="004F7A41" w:rsidRDefault="00F155E3" w:rsidP="002578C8">
      <w:pPr>
        <w:spacing w:after="0" w:line="240" w:lineRule="auto"/>
        <w:jc w:val="both"/>
        <w:rPr>
          <w:rFonts w:ascii="Arial" w:eastAsia="Times" w:hAnsi="Arial" w:cs="Arial"/>
          <w:b/>
          <w:bCs/>
          <w:lang w:eastAsia="de-DE"/>
        </w:rPr>
      </w:pPr>
      <w:r w:rsidRPr="00A067D9">
        <w:rPr>
          <w:rFonts w:ascii="Arial" w:eastAsia="Times" w:hAnsi="Arial" w:cs="Arial"/>
          <w:b/>
          <w:bCs/>
          <w:lang w:eastAsia="de-DE"/>
        </w:rPr>
        <w:t>Pressek</w:t>
      </w:r>
      <w:r w:rsidR="00CF4C22">
        <w:rPr>
          <w:rFonts w:ascii="Arial" w:eastAsia="Times" w:hAnsi="Arial" w:cs="Arial"/>
          <w:b/>
          <w:bCs/>
          <w:lang w:eastAsia="de-DE"/>
        </w:rPr>
        <w:t>ontakt SPC</w:t>
      </w:r>
    </w:p>
    <w:p w:rsidR="002F4E40" w:rsidRPr="00A067D9" w:rsidRDefault="002F4E40" w:rsidP="002578C8">
      <w:pPr>
        <w:spacing w:after="0" w:line="240" w:lineRule="auto"/>
        <w:jc w:val="both"/>
        <w:rPr>
          <w:rFonts w:ascii="Arial" w:eastAsia="Times" w:hAnsi="Arial" w:cs="Arial"/>
          <w:b/>
          <w:bCs/>
          <w:lang w:eastAsia="de-DE"/>
        </w:rPr>
      </w:pPr>
    </w:p>
    <w:p w:rsidR="00F42367" w:rsidRPr="00A067D9" w:rsidRDefault="001627E5" w:rsidP="002578C8">
      <w:pPr>
        <w:spacing w:after="0" w:line="240" w:lineRule="auto"/>
        <w:jc w:val="both"/>
        <w:rPr>
          <w:rFonts w:ascii="Arial" w:eastAsia="Times" w:hAnsi="Arial" w:cs="Arial"/>
          <w:lang w:eastAsia="de-DE"/>
        </w:rPr>
      </w:pPr>
      <w:r>
        <w:rPr>
          <w:rFonts w:ascii="Arial" w:eastAsia="Times" w:hAnsi="Arial" w:cs="Arial"/>
          <w:lang w:eastAsia="de-DE"/>
        </w:rPr>
        <w:t>Markus Nölke</w:t>
      </w:r>
      <w:r w:rsidR="00D4179B" w:rsidRPr="00A067D9">
        <w:rPr>
          <w:rFonts w:ascii="Arial" w:eastAsia="Times" w:hAnsi="Arial" w:cs="Arial"/>
          <w:lang w:eastAsia="de-DE"/>
        </w:rPr>
        <w:t>, SPC-</w:t>
      </w:r>
      <w:r>
        <w:rPr>
          <w:rFonts w:ascii="Arial" w:eastAsia="Times" w:hAnsi="Arial" w:cs="Arial"/>
          <w:lang w:eastAsia="de-DE"/>
        </w:rPr>
        <w:t>Geschäftsführer</w:t>
      </w:r>
    </w:p>
    <w:p w:rsidR="004F7A41" w:rsidRPr="00A067D9" w:rsidRDefault="00AB79B4" w:rsidP="002578C8">
      <w:pPr>
        <w:tabs>
          <w:tab w:val="left" w:pos="3043"/>
        </w:tabs>
        <w:spacing w:after="0" w:line="240" w:lineRule="auto"/>
        <w:jc w:val="both"/>
        <w:rPr>
          <w:rFonts w:ascii="Arial" w:eastAsia="Times" w:hAnsi="Arial" w:cs="Arial"/>
          <w:lang w:eastAsia="de-DE"/>
        </w:rPr>
      </w:pPr>
      <w:r>
        <w:rPr>
          <w:rFonts w:ascii="Arial" w:eastAsia="Times" w:hAnsi="Arial" w:cs="Arial"/>
          <w:lang w:eastAsia="de-DE"/>
        </w:rPr>
        <w:t>Tel</w:t>
      </w:r>
      <w:r w:rsidR="001627E5">
        <w:rPr>
          <w:rFonts w:ascii="Arial" w:eastAsia="Times" w:hAnsi="Arial" w:cs="Arial"/>
          <w:lang w:eastAsia="de-DE"/>
        </w:rPr>
        <w:t>: +49 (0)228</w:t>
      </w:r>
      <w:r w:rsidR="00BD3307">
        <w:rPr>
          <w:rFonts w:ascii="Arial" w:eastAsia="Times" w:hAnsi="Arial" w:cs="Arial"/>
          <w:lang w:eastAsia="de-DE"/>
        </w:rPr>
        <w:t xml:space="preserve"> </w:t>
      </w:r>
      <w:r w:rsidR="001627E5">
        <w:rPr>
          <w:rFonts w:ascii="Arial" w:eastAsia="Times" w:hAnsi="Arial" w:cs="Arial"/>
          <w:lang w:eastAsia="de-DE"/>
        </w:rPr>
        <w:t>-</w:t>
      </w:r>
      <w:r w:rsidR="00BD3307">
        <w:rPr>
          <w:rFonts w:ascii="Arial" w:eastAsia="Times" w:hAnsi="Arial" w:cs="Arial"/>
          <w:lang w:eastAsia="de-DE"/>
        </w:rPr>
        <w:t xml:space="preserve"> </w:t>
      </w:r>
      <w:r w:rsidR="001627E5">
        <w:rPr>
          <w:rFonts w:ascii="Arial" w:eastAsia="Times" w:hAnsi="Arial" w:cs="Arial"/>
          <w:lang w:eastAsia="de-DE"/>
        </w:rPr>
        <w:t>300 4890</w:t>
      </w:r>
      <w:r w:rsidR="00DC39A1">
        <w:rPr>
          <w:rFonts w:ascii="Arial" w:eastAsia="Times" w:hAnsi="Arial" w:cs="Arial"/>
          <w:lang w:eastAsia="de-DE"/>
        </w:rPr>
        <w:tab/>
      </w:r>
    </w:p>
    <w:p w:rsidR="007658A1" w:rsidRDefault="004F7A41" w:rsidP="002578C8">
      <w:pPr>
        <w:spacing w:after="0" w:line="240" w:lineRule="auto"/>
        <w:jc w:val="both"/>
        <w:rPr>
          <w:rFonts w:ascii="Arial" w:eastAsia="Times" w:hAnsi="Arial" w:cs="Arial"/>
          <w:lang w:eastAsia="de-DE"/>
        </w:rPr>
      </w:pPr>
      <w:r w:rsidRPr="00A067D9">
        <w:rPr>
          <w:rFonts w:ascii="Arial" w:eastAsia="Times" w:hAnsi="Arial" w:cs="Arial"/>
          <w:lang w:eastAsia="de-DE"/>
        </w:rPr>
        <w:t>E-Ma</w:t>
      </w:r>
      <w:r w:rsidR="008101D2">
        <w:rPr>
          <w:rFonts w:ascii="Arial" w:eastAsia="Times" w:hAnsi="Arial" w:cs="Arial"/>
          <w:lang w:eastAsia="de-DE"/>
        </w:rPr>
        <w:t>il: presse@shortseashipping.de</w:t>
      </w:r>
    </w:p>
    <w:p w:rsidR="008101D2" w:rsidRPr="00A067D9" w:rsidRDefault="008101D2" w:rsidP="002578C8">
      <w:pPr>
        <w:spacing w:after="0" w:line="240" w:lineRule="auto"/>
        <w:jc w:val="both"/>
        <w:rPr>
          <w:rFonts w:ascii="Arial" w:eastAsia="Times" w:hAnsi="Arial" w:cs="Arial"/>
          <w:lang w:eastAsia="de-DE"/>
        </w:rPr>
      </w:pPr>
    </w:p>
    <w:p w:rsidR="00AB79B4" w:rsidRDefault="00F42367" w:rsidP="002578C8">
      <w:pPr>
        <w:spacing w:after="0" w:line="240" w:lineRule="auto"/>
        <w:jc w:val="both"/>
        <w:rPr>
          <w:rFonts w:ascii="Arial" w:eastAsia="Times" w:hAnsi="Arial" w:cs="Arial"/>
          <w:lang w:eastAsia="de-DE"/>
        </w:rPr>
      </w:pPr>
      <w:r>
        <w:rPr>
          <w:rFonts w:ascii="Arial" w:eastAsia="Times" w:hAnsi="Arial" w:cs="Arial"/>
          <w:lang w:eastAsia="de-DE"/>
        </w:rPr>
        <w:t xml:space="preserve">Stephanie </w:t>
      </w:r>
      <w:proofErr w:type="spellStart"/>
      <w:r>
        <w:rPr>
          <w:rFonts w:ascii="Arial" w:eastAsia="Times" w:hAnsi="Arial" w:cs="Arial"/>
          <w:lang w:eastAsia="de-DE"/>
        </w:rPr>
        <w:t>Lützen</w:t>
      </w:r>
      <w:proofErr w:type="spellEnd"/>
      <w:r>
        <w:rPr>
          <w:rFonts w:ascii="Arial" w:eastAsia="Times" w:hAnsi="Arial" w:cs="Arial"/>
          <w:lang w:eastAsia="de-DE"/>
        </w:rPr>
        <w:t xml:space="preserve"> – </w:t>
      </w:r>
      <w:proofErr w:type="spellStart"/>
      <w:r>
        <w:rPr>
          <w:rFonts w:ascii="Arial" w:eastAsia="Times" w:hAnsi="Arial" w:cs="Arial"/>
          <w:lang w:eastAsia="de-DE"/>
        </w:rPr>
        <w:t>Lütpress</w:t>
      </w:r>
      <w:proofErr w:type="spellEnd"/>
    </w:p>
    <w:p w:rsidR="00F42367" w:rsidRDefault="00F42367" w:rsidP="002578C8">
      <w:pPr>
        <w:spacing w:after="0" w:line="240" w:lineRule="auto"/>
        <w:jc w:val="both"/>
        <w:rPr>
          <w:rFonts w:ascii="Arial" w:eastAsia="Times" w:hAnsi="Arial" w:cs="Arial"/>
          <w:lang w:eastAsia="de-DE"/>
        </w:rPr>
      </w:pPr>
      <w:r>
        <w:rPr>
          <w:rFonts w:ascii="Arial" w:eastAsia="Times" w:hAnsi="Arial" w:cs="Arial"/>
          <w:lang w:eastAsia="de-DE"/>
        </w:rPr>
        <w:t>Tel: +49 (0)30 – 240 370 65</w:t>
      </w:r>
    </w:p>
    <w:p w:rsidR="00F42367" w:rsidRPr="00A067D9" w:rsidRDefault="00F42367" w:rsidP="002578C8">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sectPr w:rsidR="00F42367" w:rsidRPr="00A067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2D" w:rsidRDefault="0089762D" w:rsidP="0043228B">
      <w:pPr>
        <w:spacing w:after="0" w:line="240" w:lineRule="auto"/>
      </w:pPr>
      <w:r>
        <w:separator/>
      </w:r>
    </w:p>
  </w:endnote>
  <w:endnote w:type="continuationSeparator" w:id="0">
    <w:p w:rsidR="0089762D" w:rsidRDefault="0089762D"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89" w:rsidRDefault="00BB7189">
    <w:pPr>
      <w:pStyle w:val="Fuzeile"/>
      <w:jc w:val="right"/>
    </w:pPr>
    <w:r>
      <w:fldChar w:fldCharType="begin"/>
    </w:r>
    <w:r>
      <w:instrText>PAGE   \* MERGEFORMAT</w:instrText>
    </w:r>
    <w:r>
      <w:fldChar w:fldCharType="separate"/>
    </w:r>
    <w:r w:rsidR="002B3F0F">
      <w:rPr>
        <w:noProof/>
      </w:rPr>
      <w:t>1</w:t>
    </w:r>
    <w:r>
      <w:fldChar w:fldCharType="end"/>
    </w:r>
  </w:p>
  <w:p w:rsidR="00BB7189" w:rsidRDefault="00BB71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2D" w:rsidRDefault="0089762D" w:rsidP="0043228B">
      <w:pPr>
        <w:spacing w:after="0" w:line="240" w:lineRule="auto"/>
      </w:pPr>
      <w:r>
        <w:separator/>
      </w:r>
    </w:p>
  </w:footnote>
  <w:footnote w:type="continuationSeparator" w:id="0">
    <w:p w:rsidR="0089762D" w:rsidRDefault="0089762D"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551490"/>
    <w:multiLevelType w:val="hybridMultilevel"/>
    <w:tmpl w:val="08DA1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03"/>
    <w:rsid w:val="00001F40"/>
    <w:rsid w:val="00012492"/>
    <w:rsid w:val="0001515B"/>
    <w:rsid w:val="0002058B"/>
    <w:rsid w:val="00020CD4"/>
    <w:rsid w:val="00027231"/>
    <w:rsid w:val="00033BA5"/>
    <w:rsid w:val="000466C5"/>
    <w:rsid w:val="00055F32"/>
    <w:rsid w:val="00056261"/>
    <w:rsid w:val="000625FB"/>
    <w:rsid w:val="000723CF"/>
    <w:rsid w:val="0008212B"/>
    <w:rsid w:val="000902C1"/>
    <w:rsid w:val="000A5F8F"/>
    <w:rsid w:val="000B2AC8"/>
    <w:rsid w:val="000B3F3C"/>
    <w:rsid w:val="000C597E"/>
    <w:rsid w:val="000D13AB"/>
    <w:rsid w:val="000F0FFE"/>
    <w:rsid w:val="000F7E8E"/>
    <w:rsid w:val="00101229"/>
    <w:rsid w:val="00101BCC"/>
    <w:rsid w:val="00112267"/>
    <w:rsid w:val="00114B56"/>
    <w:rsid w:val="00121D63"/>
    <w:rsid w:val="00125C11"/>
    <w:rsid w:val="00137CCB"/>
    <w:rsid w:val="001474BA"/>
    <w:rsid w:val="00161DAE"/>
    <w:rsid w:val="0016224D"/>
    <w:rsid w:val="001627E5"/>
    <w:rsid w:val="00163ECE"/>
    <w:rsid w:val="00164A3B"/>
    <w:rsid w:val="00172452"/>
    <w:rsid w:val="0017332A"/>
    <w:rsid w:val="001752F7"/>
    <w:rsid w:val="001777B2"/>
    <w:rsid w:val="00185A9D"/>
    <w:rsid w:val="00186206"/>
    <w:rsid w:val="001A052E"/>
    <w:rsid w:val="001A5709"/>
    <w:rsid w:val="001A7F0D"/>
    <w:rsid w:val="001B5833"/>
    <w:rsid w:val="001C2255"/>
    <w:rsid w:val="001C4D21"/>
    <w:rsid w:val="001C656F"/>
    <w:rsid w:val="001D3D80"/>
    <w:rsid w:val="001D697A"/>
    <w:rsid w:val="001D77D5"/>
    <w:rsid w:val="001D7E4E"/>
    <w:rsid w:val="001E1604"/>
    <w:rsid w:val="001E46E0"/>
    <w:rsid w:val="001E5AC5"/>
    <w:rsid w:val="001F7711"/>
    <w:rsid w:val="001F78B8"/>
    <w:rsid w:val="00211827"/>
    <w:rsid w:val="00213210"/>
    <w:rsid w:val="00214367"/>
    <w:rsid w:val="0021707F"/>
    <w:rsid w:val="0023214E"/>
    <w:rsid w:val="00242588"/>
    <w:rsid w:val="002427B2"/>
    <w:rsid w:val="002434F0"/>
    <w:rsid w:val="00244294"/>
    <w:rsid w:val="00245CC0"/>
    <w:rsid w:val="0025051B"/>
    <w:rsid w:val="002578C8"/>
    <w:rsid w:val="00257D02"/>
    <w:rsid w:val="00265C31"/>
    <w:rsid w:val="00281410"/>
    <w:rsid w:val="00284756"/>
    <w:rsid w:val="00292651"/>
    <w:rsid w:val="002A0A88"/>
    <w:rsid w:val="002A0FB6"/>
    <w:rsid w:val="002A5607"/>
    <w:rsid w:val="002A6AFA"/>
    <w:rsid w:val="002B3F0F"/>
    <w:rsid w:val="002B7A32"/>
    <w:rsid w:val="002C03E6"/>
    <w:rsid w:val="002C3DF7"/>
    <w:rsid w:val="002C6CFE"/>
    <w:rsid w:val="002E2DB7"/>
    <w:rsid w:val="002E4719"/>
    <w:rsid w:val="002E762F"/>
    <w:rsid w:val="002F4E40"/>
    <w:rsid w:val="002F5E69"/>
    <w:rsid w:val="00301D1C"/>
    <w:rsid w:val="0030757A"/>
    <w:rsid w:val="00320F74"/>
    <w:rsid w:val="00330737"/>
    <w:rsid w:val="00340135"/>
    <w:rsid w:val="00342023"/>
    <w:rsid w:val="00346676"/>
    <w:rsid w:val="003726C5"/>
    <w:rsid w:val="003A422B"/>
    <w:rsid w:val="003A6DFB"/>
    <w:rsid w:val="003B33AA"/>
    <w:rsid w:val="003B50A2"/>
    <w:rsid w:val="003B75E8"/>
    <w:rsid w:val="003C4ACA"/>
    <w:rsid w:val="003D27B0"/>
    <w:rsid w:val="003D5C0C"/>
    <w:rsid w:val="003E28FD"/>
    <w:rsid w:val="003E61E0"/>
    <w:rsid w:val="003F0B2D"/>
    <w:rsid w:val="003F448D"/>
    <w:rsid w:val="00412428"/>
    <w:rsid w:val="004224A2"/>
    <w:rsid w:val="0042501C"/>
    <w:rsid w:val="0043228B"/>
    <w:rsid w:val="00437F58"/>
    <w:rsid w:val="004412BF"/>
    <w:rsid w:val="00441ED8"/>
    <w:rsid w:val="00444F46"/>
    <w:rsid w:val="004452B4"/>
    <w:rsid w:val="004518FA"/>
    <w:rsid w:val="00473401"/>
    <w:rsid w:val="00482BD3"/>
    <w:rsid w:val="004A3BF9"/>
    <w:rsid w:val="004B4641"/>
    <w:rsid w:val="004B4D40"/>
    <w:rsid w:val="004C295B"/>
    <w:rsid w:val="004C58EE"/>
    <w:rsid w:val="004C6189"/>
    <w:rsid w:val="004C6243"/>
    <w:rsid w:val="004D4303"/>
    <w:rsid w:val="004E0B7E"/>
    <w:rsid w:val="004E2965"/>
    <w:rsid w:val="004E382B"/>
    <w:rsid w:val="004E5343"/>
    <w:rsid w:val="004F3B4B"/>
    <w:rsid w:val="004F7A41"/>
    <w:rsid w:val="0050614C"/>
    <w:rsid w:val="005113DB"/>
    <w:rsid w:val="005119FA"/>
    <w:rsid w:val="00522F4E"/>
    <w:rsid w:val="00530500"/>
    <w:rsid w:val="00530B6C"/>
    <w:rsid w:val="00542EA2"/>
    <w:rsid w:val="005473C0"/>
    <w:rsid w:val="00550AB5"/>
    <w:rsid w:val="00552987"/>
    <w:rsid w:val="00554226"/>
    <w:rsid w:val="00555B6E"/>
    <w:rsid w:val="00560281"/>
    <w:rsid w:val="0056288E"/>
    <w:rsid w:val="00571DBF"/>
    <w:rsid w:val="00574EB3"/>
    <w:rsid w:val="0058125C"/>
    <w:rsid w:val="005833C7"/>
    <w:rsid w:val="005912F0"/>
    <w:rsid w:val="005949C5"/>
    <w:rsid w:val="005A46E2"/>
    <w:rsid w:val="005A6B78"/>
    <w:rsid w:val="005B6DB8"/>
    <w:rsid w:val="005D579E"/>
    <w:rsid w:val="005E4F8B"/>
    <w:rsid w:val="005E65CE"/>
    <w:rsid w:val="005F3F9F"/>
    <w:rsid w:val="005F7B13"/>
    <w:rsid w:val="005F7EA9"/>
    <w:rsid w:val="00614901"/>
    <w:rsid w:val="006243F0"/>
    <w:rsid w:val="00626ED3"/>
    <w:rsid w:val="006307A4"/>
    <w:rsid w:val="0068175E"/>
    <w:rsid w:val="00687D97"/>
    <w:rsid w:val="006B223F"/>
    <w:rsid w:val="006B391D"/>
    <w:rsid w:val="006C4FB2"/>
    <w:rsid w:val="006D7F2A"/>
    <w:rsid w:val="006E4F76"/>
    <w:rsid w:val="006F0650"/>
    <w:rsid w:val="006F39FE"/>
    <w:rsid w:val="007011BB"/>
    <w:rsid w:val="0071152E"/>
    <w:rsid w:val="0071433E"/>
    <w:rsid w:val="00731F94"/>
    <w:rsid w:val="00732ADF"/>
    <w:rsid w:val="00733CC4"/>
    <w:rsid w:val="00733E4A"/>
    <w:rsid w:val="007370EB"/>
    <w:rsid w:val="0074301F"/>
    <w:rsid w:val="007441A2"/>
    <w:rsid w:val="007504C3"/>
    <w:rsid w:val="00752E83"/>
    <w:rsid w:val="00753D19"/>
    <w:rsid w:val="00756F7F"/>
    <w:rsid w:val="007658A1"/>
    <w:rsid w:val="007671A4"/>
    <w:rsid w:val="007707E5"/>
    <w:rsid w:val="00771CE3"/>
    <w:rsid w:val="00773091"/>
    <w:rsid w:val="007755BD"/>
    <w:rsid w:val="007770DC"/>
    <w:rsid w:val="00781191"/>
    <w:rsid w:val="007A6426"/>
    <w:rsid w:val="007B2293"/>
    <w:rsid w:val="007B3B03"/>
    <w:rsid w:val="007B70FE"/>
    <w:rsid w:val="007C0197"/>
    <w:rsid w:val="007C6478"/>
    <w:rsid w:val="007D7A44"/>
    <w:rsid w:val="007E1C00"/>
    <w:rsid w:val="007F1182"/>
    <w:rsid w:val="007F3BB2"/>
    <w:rsid w:val="007F44EF"/>
    <w:rsid w:val="0080266E"/>
    <w:rsid w:val="00804E51"/>
    <w:rsid w:val="00805C8A"/>
    <w:rsid w:val="0080736B"/>
    <w:rsid w:val="008101D2"/>
    <w:rsid w:val="0081200A"/>
    <w:rsid w:val="00812379"/>
    <w:rsid w:val="008149E1"/>
    <w:rsid w:val="00841DBA"/>
    <w:rsid w:val="008448D9"/>
    <w:rsid w:val="0084572B"/>
    <w:rsid w:val="00857117"/>
    <w:rsid w:val="00863CC6"/>
    <w:rsid w:val="00867364"/>
    <w:rsid w:val="008760E0"/>
    <w:rsid w:val="00880A49"/>
    <w:rsid w:val="008810C6"/>
    <w:rsid w:val="0088711F"/>
    <w:rsid w:val="0088725F"/>
    <w:rsid w:val="00893CC5"/>
    <w:rsid w:val="00893F7E"/>
    <w:rsid w:val="0089762D"/>
    <w:rsid w:val="008A2D33"/>
    <w:rsid w:val="008A5EC3"/>
    <w:rsid w:val="008B1727"/>
    <w:rsid w:val="008B5B94"/>
    <w:rsid w:val="008C204A"/>
    <w:rsid w:val="008C2448"/>
    <w:rsid w:val="008C4586"/>
    <w:rsid w:val="008C530B"/>
    <w:rsid w:val="008D03BA"/>
    <w:rsid w:val="008D3A3E"/>
    <w:rsid w:val="008E1036"/>
    <w:rsid w:val="008E3785"/>
    <w:rsid w:val="008F2F4B"/>
    <w:rsid w:val="008F462B"/>
    <w:rsid w:val="008F63DF"/>
    <w:rsid w:val="00901989"/>
    <w:rsid w:val="00913168"/>
    <w:rsid w:val="0092033A"/>
    <w:rsid w:val="00922D6F"/>
    <w:rsid w:val="00936540"/>
    <w:rsid w:val="00936F50"/>
    <w:rsid w:val="0094165F"/>
    <w:rsid w:val="009425B1"/>
    <w:rsid w:val="009516B2"/>
    <w:rsid w:val="009614AB"/>
    <w:rsid w:val="00966FEA"/>
    <w:rsid w:val="009764EF"/>
    <w:rsid w:val="00984FFA"/>
    <w:rsid w:val="0099357D"/>
    <w:rsid w:val="0099463B"/>
    <w:rsid w:val="00996BA3"/>
    <w:rsid w:val="009A312D"/>
    <w:rsid w:val="009A3ACB"/>
    <w:rsid w:val="009A4055"/>
    <w:rsid w:val="009B1C78"/>
    <w:rsid w:val="009B4C9A"/>
    <w:rsid w:val="009D14A0"/>
    <w:rsid w:val="009E2BFC"/>
    <w:rsid w:val="009E33EB"/>
    <w:rsid w:val="009F53D7"/>
    <w:rsid w:val="009F5D16"/>
    <w:rsid w:val="009F7015"/>
    <w:rsid w:val="00A061AD"/>
    <w:rsid w:val="00A067D9"/>
    <w:rsid w:val="00A203E3"/>
    <w:rsid w:val="00A207B7"/>
    <w:rsid w:val="00A218C1"/>
    <w:rsid w:val="00A33E6F"/>
    <w:rsid w:val="00A344FA"/>
    <w:rsid w:val="00A35969"/>
    <w:rsid w:val="00A369EF"/>
    <w:rsid w:val="00A36D25"/>
    <w:rsid w:val="00A37CED"/>
    <w:rsid w:val="00A41F33"/>
    <w:rsid w:val="00A47AED"/>
    <w:rsid w:val="00A51B6E"/>
    <w:rsid w:val="00A5629E"/>
    <w:rsid w:val="00A63F97"/>
    <w:rsid w:val="00A671A3"/>
    <w:rsid w:val="00A9761F"/>
    <w:rsid w:val="00AA2C5C"/>
    <w:rsid w:val="00AB73ED"/>
    <w:rsid w:val="00AB79B4"/>
    <w:rsid w:val="00AC017D"/>
    <w:rsid w:val="00AC36B7"/>
    <w:rsid w:val="00AC3F15"/>
    <w:rsid w:val="00AD39FC"/>
    <w:rsid w:val="00AD59FD"/>
    <w:rsid w:val="00AF3624"/>
    <w:rsid w:val="00B00A89"/>
    <w:rsid w:val="00B01BE3"/>
    <w:rsid w:val="00B01D45"/>
    <w:rsid w:val="00B025A9"/>
    <w:rsid w:val="00B06EA3"/>
    <w:rsid w:val="00B16A95"/>
    <w:rsid w:val="00B2210B"/>
    <w:rsid w:val="00B348E5"/>
    <w:rsid w:val="00B41B75"/>
    <w:rsid w:val="00B44EA1"/>
    <w:rsid w:val="00B50DE2"/>
    <w:rsid w:val="00B62DF6"/>
    <w:rsid w:val="00B633FE"/>
    <w:rsid w:val="00B74AC1"/>
    <w:rsid w:val="00B74B1C"/>
    <w:rsid w:val="00BA0A66"/>
    <w:rsid w:val="00BA72C8"/>
    <w:rsid w:val="00BB27BA"/>
    <w:rsid w:val="00BB2FE6"/>
    <w:rsid w:val="00BB6584"/>
    <w:rsid w:val="00BB7189"/>
    <w:rsid w:val="00BD045F"/>
    <w:rsid w:val="00BD3307"/>
    <w:rsid w:val="00BE6366"/>
    <w:rsid w:val="00BF2962"/>
    <w:rsid w:val="00C127A6"/>
    <w:rsid w:val="00C139DF"/>
    <w:rsid w:val="00C14D99"/>
    <w:rsid w:val="00C46226"/>
    <w:rsid w:val="00C46EE6"/>
    <w:rsid w:val="00C5448C"/>
    <w:rsid w:val="00C56E56"/>
    <w:rsid w:val="00C62988"/>
    <w:rsid w:val="00C71717"/>
    <w:rsid w:val="00C73208"/>
    <w:rsid w:val="00C7342F"/>
    <w:rsid w:val="00C755A9"/>
    <w:rsid w:val="00C76DAC"/>
    <w:rsid w:val="00C778AB"/>
    <w:rsid w:val="00C77BA6"/>
    <w:rsid w:val="00C807E9"/>
    <w:rsid w:val="00C824C6"/>
    <w:rsid w:val="00CB0AEE"/>
    <w:rsid w:val="00CB5439"/>
    <w:rsid w:val="00CB77FC"/>
    <w:rsid w:val="00CC1A1C"/>
    <w:rsid w:val="00CC227A"/>
    <w:rsid w:val="00CC77C3"/>
    <w:rsid w:val="00CD4215"/>
    <w:rsid w:val="00CD6560"/>
    <w:rsid w:val="00CE0F9D"/>
    <w:rsid w:val="00CE1E62"/>
    <w:rsid w:val="00CE6F7C"/>
    <w:rsid w:val="00CF4C22"/>
    <w:rsid w:val="00D02210"/>
    <w:rsid w:val="00D046EF"/>
    <w:rsid w:val="00D05F5C"/>
    <w:rsid w:val="00D12AB0"/>
    <w:rsid w:val="00D2185B"/>
    <w:rsid w:val="00D33BF4"/>
    <w:rsid w:val="00D40203"/>
    <w:rsid w:val="00D40689"/>
    <w:rsid w:val="00D4179B"/>
    <w:rsid w:val="00D5671C"/>
    <w:rsid w:val="00D6443F"/>
    <w:rsid w:val="00D72184"/>
    <w:rsid w:val="00D749CA"/>
    <w:rsid w:val="00D76068"/>
    <w:rsid w:val="00D77E6F"/>
    <w:rsid w:val="00D81512"/>
    <w:rsid w:val="00D92AB6"/>
    <w:rsid w:val="00D92B0B"/>
    <w:rsid w:val="00D95B12"/>
    <w:rsid w:val="00D960E9"/>
    <w:rsid w:val="00DA02ED"/>
    <w:rsid w:val="00DA1AFA"/>
    <w:rsid w:val="00DA43B1"/>
    <w:rsid w:val="00DB0269"/>
    <w:rsid w:val="00DC39A1"/>
    <w:rsid w:val="00DC6BC9"/>
    <w:rsid w:val="00DD7F82"/>
    <w:rsid w:val="00DE292A"/>
    <w:rsid w:val="00DF0CD4"/>
    <w:rsid w:val="00DF4F37"/>
    <w:rsid w:val="00DF565E"/>
    <w:rsid w:val="00DF591A"/>
    <w:rsid w:val="00E22DF3"/>
    <w:rsid w:val="00E258AA"/>
    <w:rsid w:val="00E27840"/>
    <w:rsid w:val="00E301E1"/>
    <w:rsid w:val="00E367D0"/>
    <w:rsid w:val="00E44076"/>
    <w:rsid w:val="00E45DF4"/>
    <w:rsid w:val="00E5242F"/>
    <w:rsid w:val="00E54201"/>
    <w:rsid w:val="00E54BEB"/>
    <w:rsid w:val="00E5745B"/>
    <w:rsid w:val="00E746C9"/>
    <w:rsid w:val="00E90074"/>
    <w:rsid w:val="00EA6CA2"/>
    <w:rsid w:val="00EB7C2B"/>
    <w:rsid w:val="00EC00FB"/>
    <w:rsid w:val="00EC2E11"/>
    <w:rsid w:val="00EC74A6"/>
    <w:rsid w:val="00EE36B7"/>
    <w:rsid w:val="00EF03DD"/>
    <w:rsid w:val="00EF049D"/>
    <w:rsid w:val="00EF1A9E"/>
    <w:rsid w:val="00F012EF"/>
    <w:rsid w:val="00F01669"/>
    <w:rsid w:val="00F07512"/>
    <w:rsid w:val="00F0753F"/>
    <w:rsid w:val="00F11B89"/>
    <w:rsid w:val="00F14C06"/>
    <w:rsid w:val="00F14FE2"/>
    <w:rsid w:val="00F155E3"/>
    <w:rsid w:val="00F15C36"/>
    <w:rsid w:val="00F2366D"/>
    <w:rsid w:val="00F34067"/>
    <w:rsid w:val="00F42367"/>
    <w:rsid w:val="00F44DD7"/>
    <w:rsid w:val="00F4529F"/>
    <w:rsid w:val="00F45EC0"/>
    <w:rsid w:val="00F46DCF"/>
    <w:rsid w:val="00F53AD5"/>
    <w:rsid w:val="00F619D6"/>
    <w:rsid w:val="00F70155"/>
    <w:rsid w:val="00F74C57"/>
    <w:rsid w:val="00F87939"/>
    <w:rsid w:val="00F92444"/>
    <w:rsid w:val="00FA0F0D"/>
    <w:rsid w:val="00FA29DF"/>
    <w:rsid w:val="00FA395C"/>
    <w:rsid w:val="00FA5619"/>
    <w:rsid w:val="00FB0056"/>
    <w:rsid w:val="00FB7C58"/>
    <w:rsid w:val="00FC1476"/>
    <w:rsid w:val="00FC6A04"/>
    <w:rsid w:val="00FD523A"/>
    <w:rsid w:val="00FD55D4"/>
    <w:rsid w:val="00FE51D6"/>
    <w:rsid w:val="00FF3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697511371">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rtseashipp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Vorlage_SPC Pressemitteilung.dot</Template>
  <TotalTime>0</TotalTime>
  <Pages>3</Pages>
  <Words>860</Words>
  <Characters>6026</Characters>
  <Application>Microsoft Office Word</Application>
  <DocSecurity>0</DocSecurity>
  <Lines>241</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6622</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Luetpress</cp:lastModifiedBy>
  <cp:revision>2</cp:revision>
  <cp:lastPrinted>2013-03-22T19:12:00Z</cp:lastPrinted>
  <dcterms:created xsi:type="dcterms:W3CDTF">2013-09-20T12:34:00Z</dcterms:created>
  <dcterms:modified xsi:type="dcterms:W3CDTF">2013-09-20T12:34:00Z</dcterms:modified>
</cp:coreProperties>
</file>