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5B" w:rsidRDefault="009A075B" w:rsidP="009A075B">
      <w:pPr>
        <w:pStyle w:val="berschrift1"/>
        <w:tabs>
          <w:tab w:val="left" w:pos="1276"/>
          <w:tab w:val="left" w:pos="6237"/>
        </w:tabs>
        <w:rPr>
          <w:lang w:val="de-DE"/>
        </w:rPr>
      </w:pPr>
      <w:bookmarkStart w:id="0" w:name="_GoBack"/>
      <w:bookmarkEnd w:id="0"/>
      <w:r>
        <w:rPr>
          <w:noProof/>
          <w:lang w:val="de-DE" w:eastAsia="de-DE"/>
        </w:rPr>
        <w:drawing>
          <wp:anchor distT="0" distB="0" distL="114300" distR="114300" simplePos="0" relativeHeight="251658240" behindDoc="1" locked="0" layoutInCell="1" allowOverlap="1" wp14:anchorId="58792273" wp14:editId="3A2B8DE3">
            <wp:simplePos x="0" y="0"/>
            <wp:positionH relativeFrom="column">
              <wp:posOffset>4050665</wp:posOffset>
            </wp:positionH>
            <wp:positionV relativeFrom="paragraph">
              <wp:posOffset>104775</wp:posOffset>
            </wp:positionV>
            <wp:extent cx="1561465" cy="1176655"/>
            <wp:effectExtent l="0" t="0" r="635" b="4445"/>
            <wp:wrapTight wrapText="bothSides">
              <wp:wrapPolygon edited="0">
                <wp:start x="0" y="0"/>
                <wp:lineTo x="0" y="21332"/>
                <wp:lineTo x="21345" y="21332"/>
                <wp:lineTo x="21345" y="0"/>
                <wp:lineTo x="0" y="0"/>
              </wp:wrapPolygon>
            </wp:wrapTight>
            <wp:docPr id="1" name="Grafik 1" descr="D:\User\LütPress\AppData\Local\Microsoft\Windows\Temporary Internet Files\Content.Outlook\Z1T2CTDK\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LütPress\AppData\Local\Microsoft\Windows\Temporary Internet Files\Content.Outlook\Z1T2CTDK\IMAG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46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393">
        <w:rPr>
          <w:noProof/>
          <w:lang w:val="de-DE" w:eastAsia="de-DE"/>
        </w:rPr>
        <w:drawing>
          <wp:anchor distT="0" distB="0" distL="114300" distR="114300" simplePos="0" relativeHeight="251659264" behindDoc="1" locked="0" layoutInCell="1" allowOverlap="1" wp14:anchorId="33EF1DD3" wp14:editId="7757F1C1">
            <wp:simplePos x="0" y="0"/>
            <wp:positionH relativeFrom="column">
              <wp:posOffset>-1905</wp:posOffset>
            </wp:positionH>
            <wp:positionV relativeFrom="paragraph">
              <wp:posOffset>153035</wp:posOffset>
            </wp:positionV>
            <wp:extent cx="1830705" cy="899160"/>
            <wp:effectExtent l="0" t="0" r="0" b="0"/>
            <wp:wrapTight wrapText="bothSides">
              <wp:wrapPolygon edited="0">
                <wp:start x="0" y="0"/>
                <wp:lineTo x="0" y="21051"/>
                <wp:lineTo x="21353" y="21051"/>
                <wp:lineTo x="2135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14:sizeRelH relativeFrom="page">
              <wp14:pctWidth>0</wp14:pctWidth>
            </wp14:sizeRelH>
            <wp14:sizeRelV relativeFrom="page">
              <wp14:pctHeight>0</wp14:pctHeight>
            </wp14:sizeRelV>
          </wp:anchor>
        </w:drawing>
      </w:r>
    </w:p>
    <w:p w:rsidR="009A075B" w:rsidRPr="009A075B" w:rsidRDefault="009A075B" w:rsidP="009A075B"/>
    <w:p w:rsidR="009A075B" w:rsidRDefault="009A075B" w:rsidP="00161DAE">
      <w:pPr>
        <w:spacing w:after="0"/>
        <w:rPr>
          <w:rFonts w:ascii="Arial" w:hAnsi="Arial" w:cs="Arial"/>
          <w:b/>
          <w:sz w:val="24"/>
          <w:szCs w:val="24"/>
        </w:rPr>
      </w:pPr>
    </w:p>
    <w:p w:rsidR="009A075B" w:rsidRDefault="009A075B" w:rsidP="00161DAE">
      <w:pPr>
        <w:spacing w:after="0"/>
        <w:rPr>
          <w:rFonts w:ascii="Arial" w:hAnsi="Arial" w:cs="Arial"/>
          <w:b/>
          <w:sz w:val="24"/>
          <w:szCs w:val="24"/>
        </w:rPr>
      </w:pPr>
    </w:p>
    <w:p w:rsidR="009A075B" w:rsidRDefault="009A075B" w:rsidP="00161DAE">
      <w:pPr>
        <w:spacing w:after="0"/>
        <w:rPr>
          <w:rFonts w:ascii="Arial" w:hAnsi="Arial" w:cs="Arial"/>
          <w:b/>
          <w:sz w:val="24"/>
          <w:szCs w:val="24"/>
        </w:rPr>
      </w:pPr>
    </w:p>
    <w:p w:rsidR="009A075B" w:rsidRDefault="009A075B" w:rsidP="00161DAE">
      <w:pPr>
        <w:spacing w:after="0"/>
        <w:rPr>
          <w:rFonts w:ascii="Arial" w:hAnsi="Arial" w:cs="Arial"/>
          <w:b/>
          <w:sz w:val="24"/>
          <w:szCs w:val="24"/>
        </w:rPr>
      </w:pPr>
    </w:p>
    <w:p w:rsidR="00245CC0" w:rsidRPr="00114B56" w:rsidRDefault="00483449" w:rsidP="00161DAE">
      <w:pPr>
        <w:spacing w:after="0"/>
        <w:rPr>
          <w:rFonts w:ascii="Arial" w:hAnsi="Arial" w:cs="Arial"/>
          <w:b/>
          <w:sz w:val="24"/>
          <w:szCs w:val="24"/>
        </w:rPr>
      </w:pPr>
      <w:r>
        <w:rPr>
          <w:rFonts w:ascii="Arial" w:hAnsi="Arial" w:cs="Arial"/>
          <w:b/>
          <w:sz w:val="24"/>
          <w:szCs w:val="24"/>
        </w:rPr>
        <w:t>Pressemitteilung</w:t>
      </w:r>
    </w:p>
    <w:p w:rsidR="007F1182" w:rsidRPr="00114B56" w:rsidRDefault="007F1182" w:rsidP="00161DAE">
      <w:pPr>
        <w:spacing w:after="0"/>
        <w:rPr>
          <w:rFonts w:ascii="Arial" w:hAnsi="Arial" w:cs="Arial"/>
          <w:b/>
          <w:sz w:val="20"/>
          <w:szCs w:val="20"/>
        </w:rPr>
      </w:pPr>
    </w:p>
    <w:p w:rsidR="00A66B17" w:rsidRDefault="001B20EB" w:rsidP="001627E5">
      <w:pPr>
        <w:rPr>
          <w:rFonts w:ascii="Arial" w:hAnsi="Arial" w:cs="Arial"/>
          <w:b/>
          <w:sz w:val="30"/>
          <w:szCs w:val="30"/>
        </w:rPr>
      </w:pPr>
      <w:r>
        <w:rPr>
          <w:rFonts w:ascii="Arial" w:hAnsi="Arial" w:cs="Arial"/>
          <w:b/>
          <w:sz w:val="30"/>
          <w:szCs w:val="30"/>
        </w:rPr>
        <w:t>EU-Förde</w:t>
      </w:r>
      <w:r w:rsidR="00B67152">
        <w:rPr>
          <w:rFonts w:ascii="Arial" w:hAnsi="Arial" w:cs="Arial"/>
          <w:b/>
          <w:sz w:val="30"/>
          <w:szCs w:val="30"/>
        </w:rPr>
        <w:t>rung für höhere Transparenz</w:t>
      </w:r>
      <w:r w:rsidR="00591153">
        <w:rPr>
          <w:rFonts w:ascii="Arial" w:hAnsi="Arial" w:cs="Arial"/>
          <w:b/>
          <w:sz w:val="30"/>
          <w:szCs w:val="30"/>
        </w:rPr>
        <w:t xml:space="preserve"> im Short</w:t>
      </w:r>
      <w:r w:rsidR="00402322">
        <w:rPr>
          <w:rFonts w:ascii="Arial" w:hAnsi="Arial" w:cs="Arial"/>
          <w:b/>
          <w:sz w:val="30"/>
          <w:szCs w:val="30"/>
        </w:rPr>
        <w:t>-</w:t>
      </w:r>
      <w:proofErr w:type="spellStart"/>
      <w:r w:rsidR="00402322">
        <w:rPr>
          <w:rFonts w:ascii="Arial" w:hAnsi="Arial" w:cs="Arial"/>
          <w:b/>
          <w:sz w:val="30"/>
          <w:szCs w:val="30"/>
        </w:rPr>
        <w:t>S</w:t>
      </w:r>
      <w:r>
        <w:rPr>
          <w:rFonts w:ascii="Arial" w:hAnsi="Arial" w:cs="Arial"/>
          <w:b/>
          <w:sz w:val="30"/>
          <w:szCs w:val="30"/>
        </w:rPr>
        <w:t>ea</w:t>
      </w:r>
      <w:proofErr w:type="spellEnd"/>
      <w:r w:rsidR="00B67152">
        <w:rPr>
          <w:rFonts w:ascii="Arial" w:hAnsi="Arial" w:cs="Arial"/>
          <w:b/>
          <w:sz w:val="30"/>
          <w:szCs w:val="30"/>
        </w:rPr>
        <w:t>-Verkehr</w:t>
      </w:r>
    </w:p>
    <w:p w:rsidR="00EB7C2B" w:rsidRPr="00EF1A9E" w:rsidRDefault="001B20EB" w:rsidP="001627E5">
      <w:pPr>
        <w:rPr>
          <w:rFonts w:ascii="Arial" w:hAnsi="Arial" w:cs="Arial"/>
          <w:i/>
          <w:sz w:val="24"/>
          <w:szCs w:val="24"/>
        </w:rPr>
      </w:pPr>
      <w:r>
        <w:rPr>
          <w:rFonts w:ascii="Arial" w:hAnsi="Arial" w:cs="Arial"/>
          <w:i/>
          <w:color w:val="000000"/>
          <w:sz w:val="24"/>
          <w:szCs w:val="24"/>
        </w:rPr>
        <w:t>Projektpartner ist das e</w:t>
      </w:r>
      <w:r w:rsidR="00A6324B">
        <w:rPr>
          <w:rFonts w:ascii="Arial" w:hAnsi="Arial" w:cs="Arial"/>
          <w:i/>
          <w:color w:val="000000"/>
          <w:sz w:val="24"/>
          <w:szCs w:val="24"/>
        </w:rPr>
        <w:t>uropaweite</w:t>
      </w:r>
      <w:r>
        <w:rPr>
          <w:rFonts w:ascii="Arial" w:hAnsi="Arial" w:cs="Arial"/>
          <w:i/>
          <w:color w:val="000000"/>
          <w:sz w:val="24"/>
          <w:szCs w:val="24"/>
        </w:rPr>
        <w:t xml:space="preserve"> Netzwerk ESN</w:t>
      </w:r>
      <w:r w:rsidR="00A6324B">
        <w:rPr>
          <w:rFonts w:ascii="Arial" w:hAnsi="Arial" w:cs="Arial"/>
          <w:i/>
          <w:color w:val="000000"/>
          <w:sz w:val="24"/>
          <w:szCs w:val="24"/>
        </w:rPr>
        <w:t xml:space="preserve"> </w:t>
      </w:r>
      <w:r>
        <w:rPr>
          <w:rFonts w:ascii="Arial" w:hAnsi="Arial" w:cs="Arial"/>
          <w:i/>
          <w:color w:val="000000"/>
          <w:sz w:val="24"/>
          <w:szCs w:val="24"/>
        </w:rPr>
        <w:t>/</w:t>
      </w:r>
      <w:r w:rsidR="00A6324B">
        <w:rPr>
          <w:rFonts w:ascii="Arial" w:hAnsi="Arial" w:cs="Arial"/>
          <w:i/>
          <w:color w:val="000000"/>
          <w:sz w:val="24"/>
          <w:szCs w:val="24"/>
        </w:rPr>
        <w:t xml:space="preserve"> D</w:t>
      </w:r>
      <w:r>
        <w:rPr>
          <w:rFonts w:ascii="Arial" w:hAnsi="Arial" w:cs="Arial"/>
          <w:i/>
          <w:color w:val="000000"/>
          <w:sz w:val="24"/>
          <w:szCs w:val="24"/>
        </w:rPr>
        <w:t>eutsches Kompetenz-Center leitet den Arbeitsbereich</w:t>
      </w:r>
      <w:r w:rsidR="00A66B17">
        <w:rPr>
          <w:rFonts w:ascii="Arial" w:hAnsi="Arial" w:cs="Arial"/>
          <w:i/>
          <w:color w:val="000000"/>
          <w:sz w:val="24"/>
          <w:szCs w:val="24"/>
        </w:rPr>
        <w:t xml:space="preserve"> Marktbeobachtung</w:t>
      </w:r>
    </w:p>
    <w:p w:rsidR="00730F64" w:rsidRDefault="00571DBF" w:rsidP="0099170C">
      <w:pPr>
        <w:rPr>
          <w:rFonts w:ascii="Arial" w:hAnsi="Arial" w:cs="Arial"/>
          <w:sz w:val="24"/>
          <w:szCs w:val="24"/>
        </w:rPr>
      </w:pPr>
      <w:r w:rsidRPr="0099170C">
        <w:rPr>
          <w:rFonts w:ascii="Arial" w:hAnsi="Arial" w:cs="Arial"/>
          <w:sz w:val="24"/>
          <w:szCs w:val="24"/>
        </w:rPr>
        <w:t>Bonn</w:t>
      </w:r>
      <w:r w:rsidR="0099170C" w:rsidRPr="0099170C">
        <w:rPr>
          <w:rFonts w:ascii="Arial" w:hAnsi="Arial" w:cs="Arial"/>
          <w:sz w:val="24"/>
          <w:szCs w:val="24"/>
        </w:rPr>
        <w:t xml:space="preserve">, 20.02.2013 </w:t>
      </w:r>
      <w:r w:rsidR="00966FEA" w:rsidRPr="0099170C">
        <w:rPr>
          <w:rFonts w:ascii="Arial" w:hAnsi="Arial" w:cs="Arial"/>
          <w:sz w:val="24"/>
          <w:szCs w:val="24"/>
        </w:rPr>
        <w:t>–</w:t>
      </w:r>
      <w:r w:rsidR="00560281" w:rsidRPr="0099170C">
        <w:rPr>
          <w:rFonts w:ascii="Arial" w:hAnsi="Arial" w:cs="Arial"/>
          <w:sz w:val="24"/>
          <w:szCs w:val="24"/>
        </w:rPr>
        <w:t xml:space="preserve"> </w:t>
      </w:r>
      <w:r w:rsidR="00730F64" w:rsidRPr="001B20EB">
        <w:rPr>
          <w:rFonts w:ascii="Arial" w:hAnsi="Arial" w:cs="Arial"/>
          <w:b/>
          <w:sz w:val="24"/>
          <w:szCs w:val="24"/>
        </w:rPr>
        <w:t>Mit dem Ziel, bessere und gebündelte</w:t>
      </w:r>
      <w:r w:rsidR="00591153">
        <w:rPr>
          <w:rFonts w:ascii="Arial" w:hAnsi="Arial" w:cs="Arial"/>
          <w:b/>
          <w:sz w:val="24"/>
          <w:szCs w:val="24"/>
        </w:rPr>
        <w:t xml:space="preserve"> Marktinformationen über Short</w:t>
      </w:r>
      <w:r w:rsidR="00402322">
        <w:rPr>
          <w:rFonts w:ascii="Arial" w:hAnsi="Arial" w:cs="Arial"/>
          <w:b/>
          <w:sz w:val="24"/>
          <w:szCs w:val="24"/>
        </w:rPr>
        <w:t>-</w:t>
      </w:r>
      <w:proofErr w:type="spellStart"/>
      <w:r w:rsidR="00402322">
        <w:rPr>
          <w:rFonts w:ascii="Arial" w:hAnsi="Arial" w:cs="Arial"/>
          <w:b/>
          <w:sz w:val="24"/>
          <w:szCs w:val="24"/>
        </w:rPr>
        <w:t>S</w:t>
      </w:r>
      <w:r w:rsidR="00591153">
        <w:rPr>
          <w:rFonts w:ascii="Arial" w:hAnsi="Arial" w:cs="Arial"/>
          <w:b/>
          <w:sz w:val="24"/>
          <w:szCs w:val="24"/>
        </w:rPr>
        <w:t>ea</w:t>
      </w:r>
      <w:proofErr w:type="spellEnd"/>
      <w:r w:rsidR="00591153">
        <w:rPr>
          <w:rFonts w:ascii="Arial" w:hAnsi="Arial" w:cs="Arial"/>
          <w:b/>
          <w:sz w:val="24"/>
          <w:szCs w:val="24"/>
        </w:rPr>
        <w:t>-</w:t>
      </w:r>
      <w:r w:rsidR="00A6324B">
        <w:rPr>
          <w:rFonts w:ascii="Arial" w:hAnsi="Arial" w:cs="Arial"/>
          <w:b/>
          <w:sz w:val="24"/>
          <w:szCs w:val="24"/>
        </w:rPr>
        <w:t>Verkehre</w:t>
      </w:r>
      <w:r w:rsidR="00730F64" w:rsidRPr="001B20EB">
        <w:rPr>
          <w:rFonts w:ascii="Arial" w:hAnsi="Arial" w:cs="Arial"/>
          <w:b/>
          <w:sz w:val="24"/>
          <w:szCs w:val="24"/>
        </w:rPr>
        <w:t xml:space="preserve"> in Europa zu erhalten, ist nun ein von der EU-gefördertes Projekt mit </w:t>
      </w:r>
      <w:r w:rsidR="00B67152">
        <w:rPr>
          <w:rFonts w:ascii="Arial" w:hAnsi="Arial" w:cs="Arial"/>
          <w:b/>
          <w:sz w:val="24"/>
          <w:szCs w:val="24"/>
        </w:rPr>
        <w:t xml:space="preserve">dem Arbeitstitel „The </w:t>
      </w:r>
      <w:proofErr w:type="spellStart"/>
      <w:r w:rsidR="00B67152">
        <w:rPr>
          <w:rFonts w:ascii="Arial" w:hAnsi="Arial" w:cs="Arial"/>
          <w:b/>
          <w:sz w:val="24"/>
          <w:szCs w:val="24"/>
        </w:rPr>
        <w:t>way</w:t>
      </w:r>
      <w:proofErr w:type="spellEnd"/>
      <w:r w:rsidR="00B67152">
        <w:rPr>
          <w:rFonts w:ascii="Arial" w:hAnsi="Arial" w:cs="Arial"/>
          <w:b/>
          <w:sz w:val="24"/>
          <w:szCs w:val="24"/>
        </w:rPr>
        <w:t xml:space="preserve"> </w:t>
      </w:r>
      <w:proofErr w:type="spellStart"/>
      <w:r w:rsidR="00B67152">
        <w:rPr>
          <w:rFonts w:ascii="Arial" w:hAnsi="Arial" w:cs="Arial"/>
          <w:b/>
          <w:sz w:val="24"/>
          <w:szCs w:val="24"/>
        </w:rPr>
        <w:t>forward</w:t>
      </w:r>
      <w:proofErr w:type="spellEnd"/>
      <w:r w:rsidR="00B67152">
        <w:rPr>
          <w:rFonts w:ascii="Arial" w:hAnsi="Arial" w:cs="Arial"/>
          <w:b/>
          <w:sz w:val="24"/>
          <w:szCs w:val="24"/>
        </w:rPr>
        <w:t xml:space="preserve">“ </w:t>
      </w:r>
      <w:r w:rsidR="00730F64" w:rsidRPr="001B20EB">
        <w:rPr>
          <w:rFonts w:ascii="Arial" w:hAnsi="Arial" w:cs="Arial"/>
          <w:b/>
          <w:sz w:val="24"/>
          <w:szCs w:val="24"/>
        </w:rPr>
        <w:t>gestartet.</w:t>
      </w:r>
      <w:r w:rsidR="002E2168" w:rsidRPr="001B20EB">
        <w:rPr>
          <w:rFonts w:ascii="Arial" w:hAnsi="Arial" w:cs="Arial"/>
          <w:b/>
          <w:sz w:val="24"/>
          <w:szCs w:val="24"/>
        </w:rPr>
        <w:t xml:space="preserve"> Mit der Umsetzung betraut sind d</w:t>
      </w:r>
      <w:r w:rsidR="00730F64" w:rsidRPr="001B20EB">
        <w:rPr>
          <w:rFonts w:ascii="Arial" w:hAnsi="Arial" w:cs="Arial"/>
          <w:b/>
          <w:sz w:val="24"/>
          <w:szCs w:val="24"/>
        </w:rPr>
        <w:t xml:space="preserve">ie </w:t>
      </w:r>
      <w:r w:rsidR="002E2168" w:rsidRPr="001B20EB">
        <w:rPr>
          <w:rFonts w:ascii="Arial" w:hAnsi="Arial" w:cs="Arial"/>
          <w:b/>
          <w:sz w:val="24"/>
          <w:szCs w:val="24"/>
        </w:rPr>
        <w:t>über</w:t>
      </w:r>
      <w:r w:rsidR="00730F64" w:rsidRPr="001B20EB">
        <w:rPr>
          <w:rFonts w:ascii="Arial" w:hAnsi="Arial" w:cs="Arial"/>
          <w:b/>
          <w:sz w:val="24"/>
          <w:szCs w:val="24"/>
        </w:rPr>
        <w:t xml:space="preserve"> 20 im European </w:t>
      </w:r>
      <w:proofErr w:type="spellStart"/>
      <w:r w:rsidR="00730F64" w:rsidRPr="001B20EB">
        <w:rPr>
          <w:rFonts w:ascii="Arial" w:hAnsi="Arial" w:cs="Arial"/>
          <w:b/>
          <w:sz w:val="24"/>
          <w:szCs w:val="24"/>
        </w:rPr>
        <w:t>Shortsea</w:t>
      </w:r>
      <w:proofErr w:type="spellEnd"/>
      <w:r w:rsidR="00730F64" w:rsidRPr="001B20EB">
        <w:rPr>
          <w:rFonts w:ascii="Arial" w:hAnsi="Arial" w:cs="Arial"/>
          <w:b/>
          <w:sz w:val="24"/>
          <w:szCs w:val="24"/>
        </w:rPr>
        <w:t xml:space="preserve"> Network</w:t>
      </w:r>
      <w:r w:rsidR="002E2168" w:rsidRPr="001B20EB">
        <w:rPr>
          <w:rFonts w:ascii="Arial" w:hAnsi="Arial" w:cs="Arial"/>
          <w:b/>
          <w:sz w:val="24"/>
          <w:szCs w:val="24"/>
        </w:rPr>
        <w:t xml:space="preserve"> (ESN)</w:t>
      </w:r>
      <w:r w:rsidR="00730F64" w:rsidRPr="001B20EB">
        <w:rPr>
          <w:rFonts w:ascii="Arial" w:hAnsi="Arial" w:cs="Arial"/>
          <w:b/>
          <w:sz w:val="24"/>
          <w:szCs w:val="24"/>
        </w:rPr>
        <w:t xml:space="preserve"> </w:t>
      </w:r>
      <w:r w:rsidR="002E2168" w:rsidRPr="001B20EB">
        <w:rPr>
          <w:rFonts w:ascii="Arial" w:hAnsi="Arial" w:cs="Arial"/>
          <w:b/>
          <w:sz w:val="24"/>
          <w:szCs w:val="24"/>
        </w:rPr>
        <w:t xml:space="preserve">zusammengeschlossenen </w:t>
      </w:r>
      <w:proofErr w:type="spellStart"/>
      <w:r w:rsidR="00730F64" w:rsidRPr="001B20EB">
        <w:rPr>
          <w:rFonts w:ascii="Arial" w:hAnsi="Arial" w:cs="Arial"/>
          <w:b/>
          <w:sz w:val="24"/>
          <w:szCs w:val="24"/>
        </w:rPr>
        <w:t>Sh</w:t>
      </w:r>
      <w:r w:rsidR="002E2168" w:rsidRPr="001B20EB">
        <w:rPr>
          <w:rFonts w:ascii="Arial" w:hAnsi="Arial" w:cs="Arial"/>
          <w:b/>
          <w:sz w:val="24"/>
          <w:szCs w:val="24"/>
        </w:rPr>
        <w:t>ortseashipping</w:t>
      </w:r>
      <w:proofErr w:type="spellEnd"/>
      <w:r w:rsidR="002E2168" w:rsidRPr="001B20EB">
        <w:rPr>
          <w:rFonts w:ascii="Arial" w:hAnsi="Arial" w:cs="Arial"/>
          <w:b/>
          <w:sz w:val="24"/>
          <w:szCs w:val="24"/>
        </w:rPr>
        <w:t xml:space="preserve"> Promotion Center (SPC). Dabei übernimmt das deutsche </w:t>
      </w:r>
      <w:r w:rsidR="00B67152">
        <w:rPr>
          <w:rFonts w:ascii="Arial" w:hAnsi="Arial" w:cs="Arial"/>
          <w:b/>
          <w:sz w:val="24"/>
          <w:szCs w:val="24"/>
        </w:rPr>
        <w:t>Kompetenz-Center</w:t>
      </w:r>
      <w:r w:rsidR="002E2168" w:rsidRPr="001B20EB">
        <w:rPr>
          <w:rFonts w:ascii="Arial" w:hAnsi="Arial" w:cs="Arial"/>
          <w:b/>
          <w:sz w:val="24"/>
          <w:szCs w:val="24"/>
        </w:rPr>
        <w:t xml:space="preserve"> die führende Rolle für das Arbeitspaket „Marktbeobachtung“. </w:t>
      </w:r>
    </w:p>
    <w:p w:rsidR="001B20EB" w:rsidRDefault="00B87866" w:rsidP="00A34106">
      <w:pPr>
        <w:rPr>
          <w:rFonts w:ascii="Arial" w:hAnsi="Arial" w:cs="Arial"/>
          <w:sz w:val="24"/>
          <w:szCs w:val="24"/>
        </w:rPr>
      </w:pPr>
      <w:r>
        <w:rPr>
          <w:rFonts w:ascii="Arial" w:hAnsi="Arial" w:cs="Arial"/>
          <w:sz w:val="24"/>
          <w:szCs w:val="24"/>
        </w:rPr>
        <w:t>Anlass für das zunächst auf ein Jahr angelegte Projekt ist der Bedarf der EU nach</w:t>
      </w:r>
      <w:r w:rsidR="00A34106">
        <w:rPr>
          <w:rFonts w:ascii="Arial" w:hAnsi="Arial" w:cs="Arial"/>
          <w:sz w:val="24"/>
          <w:szCs w:val="24"/>
        </w:rPr>
        <w:t xml:space="preserve"> t</w:t>
      </w:r>
      <w:r>
        <w:rPr>
          <w:rFonts w:ascii="Arial" w:hAnsi="Arial" w:cs="Arial"/>
          <w:sz w:val="24"/>
          <w:szCs w:val="24"/>
        </w:rPr>
        <w:t xml:space="preserve">ransparenten Informationen über </w:t>
      </w:r>
      <w:r w:rsidR="00494CEA">
        <w:rPr>
          <w:rFonts w:ascii="Arial" w:hAnsi="Arial" w:cs="Arial"/>
          <w:sz w:val="24"/>
          <w:szCs w:val="24"/>
        </w:rPr>
        <w:t>den Kurzstreckenseeverkehr, um eine fundierte Grundlage für künftige Entscheidungen zur Förderung von Short</w:t>
      </w:r>
      <w:r w:rsidR="00402322">
        <w:rPr>
          <w:rFonts w:ascii="Arial" w:hAnsi="Arial" w:cs="Arial"/>
          <w:sz w:val="24"/>
          <w:szCs w:val="24"/>
        </w:rPr>
        <w:t>-</w:t>
      </w:r>
      <w:proofErr w:type="spellStart"/>
      <w:r w:rsidR="00402322">
        <w:rPr>
          <w:rFonts w:ascii="Arial" w:hAnsi="Arial" w:cs="Arial"/>
          <w:sz w:val="24"/>
          <w:szCs w:val="24"/>
        </w:rPr>
        <w:t>Se</w:t>
      </w:r>
      <w:r w:rsidR="00494CEA">
        <w:rPr>
          <w:rFonts w:ascii="Arial" w:hAnsi="Arial" w:cs="Arial"/>
          <w:sz w:val="24"/>
          <w:szCs w:val="24"/>
        </w:rPr>
        <w:t>a</w:t>
      </w:r>
      <w:proofErr w:type="spellEnd"/>
      <w:r w:rsidR="00494CEA">
        <w:rPr>
          <w:rFonts w:ascii="Arial" w:hAnsi="Arial" w:cs="Arial"/>
          <w:sz w:val="24"/>
          <w:szCs w:val="24"/>
        </w:rPr>
        <w:t>-Verkehren zu haben</w:t>
      </w:r>
      <w:r w:rsidR="00C719A9">
        <w:rPr>
          <w:rFonts w:ascii="Arial" w:hAnsi="Arial" w:cs="Arial"/>
          <w:sz w:val="24"/>
          <w:szCs w:val="24"/>
        </w:rPr>
        <w:t xml:space="preserve">. </w:t>
      </w:r>
      <w:r w:rsidR="00494CEA">
        <w:rPr>
          <w:rFonts w:ascii="Arial" w:hAnsi="Arial" w:cs="Arial"/>
          <w:sz w:val="24"/>
          <w:szCs w:val="24"/>
        </w:rPr>
        <w:t>„</w:t>
      </w:r>
      <w:r w:rsidR="0004524F">
        <w:rPr>
          <w:rFonts w:ascii="Arial" w:hAnsi="Arial" w:cs="Arial"/>
          <w:sz w:val="24"/>
          <w:szCs w:val="24"/>
        </w:rPr>
        <w:t xml:space="preserve">Mit der </w:t>
      </w:r>
      <w:r w:rsidR="00494CEA">
        <w:rPr>
          <w:rFonts w:ascii="Arial" w:hAnsi="Arial" w:cs="Arial"/>
          <w:sz w:val="24"/>
          <w:szCs w:val="24"/>
        </w:rPr>
        <w:t xml:space="preserve">Übertragung dieser Aufgabe an das ESN </w:t>
      </w:r>
      <w:r w:rsidR="0004524F">
        <w:rPr>
          <w:rFonts w:ascii="Arial" w:hAnsi="Arial" w:cs="Arial"/>
          <w:sz w:val="24"/>
          <w:szCs w:val="24"/>
        </w:rPr>
        <w:t>stärkt die EU unser europäisches</w:t>
      </w:r>
      <w:r w:rsidR="00494CEA">
        <w:rPr>
          <w:rFonts w:ascii="Arial" w:hAnsi="Arial" w:cs="Arial"/>
          <w:sz w:val="24"/>
          <w:szCs w:val="24"/>
        </w:rPr>
        <w:t xml:space="preserve"> </w:t>
      </w:r>
      <w:r w:rsidR="00A34106">
        <w:rPr>
          <w:rFonts w:ascii="Arial" w:hAnsi="Arial" w:cs="Arial"/>
          <w:sz w:val="24"/>
          <w:szCs w:val="24"/>
        </w:rPr>
        <w:t>Netzwerk</w:t>
      </w:r>
      <w:r w:rsidR="00494CEA">
        <w:rPr>
          <w:rFonts w:ascii="Arial" w:hAnsi="Arial" w:cs="Arial"/>
          <w:sz w:val="24"/>
          <w:szCs w:val="24"/>
        </w:rPr>
        <w:t xml:space="preserve"> und </w:t>
      </w:r>
      <w:r w:rsidR="00A34106">
        <w:rPr>
          <w:rFonts w:ascii="Arial" w:hAnsi="Arial" w:cs="Arial"/>
          <w:sz w:val="24"/>
          <w:szCs w:val="24"/>
        </w:rPr>
        <w:t xml:space="preserve">bringt ihr Vertrauen in unsere Kompetenz zum Ausdruck“, erklärt Markus Nölke, Geschäftsführer des </w:t>
      </w:r>
      <w:proofErr w:type="spellStart"/>
      <w:r w:rsidR="00A34106">
        <w:rPr>
          <w:rFonts w:ascii="Arial" w:hAnsi="Arial" w:cs="Arial"/>
          <w:sz w:val="24"/>
          <w:szCs w:val="24"/>
        </w:rPr>
        <w:t>ShortSeaShipping</w:t>
      </w:r>
      <w:proofErr w:type="spellEnd"/>
      <w:r w:rsidR="00A34106">
        <w:rPr>
          <w:rFonts w:ascii="Arial" w:hAnsi="Arial" w:cs="Arial"/>
          <w:sz w:val="24"/>
          <w:szCs w:val="24"/>
        </w:rPr>
        <w:t xml:space="preserve"> Inland </w:t>
      </w:r>
      <w:proofErr w:type="spellStart"/>
      <w:r w:rsidR="00A34106">
        <w:rPr>
          <w:rFonts w:ascii="Arial" w:hAnsi="Arial" w:cs="Arial"/>
          <w:sz w:val="24"/>
          <w:szCs w:val="24"/>
        </w:rPr>
        <w:t>Waterway</w:t>
      </w:r>
      <w:proofErr w:type="spellEnd"/>
      <w:r w:rsidR="00A34106">
        <w:rPr>
          <w:rFonts w:ascii="Arial" w:hAnsi="Arial" w:cs="Arial"/>
          <w:sz w:val="24"/>
          <w:szCs w:val="24"/>
        </w:rPr>
        <w:t xml:space="preserve"> </w:t>
      </w:r>
      <w:proofErr w:type="spellStart"/>
      <w:r w:rsidR="00A34106">
        <w:rPr>
          <w:rFonts w:ascii="Arial" w:hAnsi="Arial" w:cs="Arial"/>
          <w:sz w:val="24"/>
          <w:szCs w:val="24"/>
        </w:rPr>
        <w:t>Promotions</w:t>
      </w:r>
      <w:proofErr w:type="spellEnd"/>
      <w:r w:rsidR="00A34106">
        <w:rPr>
          <w:rFonts w:ascii="Arial" w:hAnsi="Arial" w:cs="Arial"/>
          <w:sz w:val="24"/>
          <w:szCs w:val="24"/>
        </w:rPr>
        <w:t xml:space="preserve"> Centers, Bonn. </w:t>
      </w:r>
    </w:p>
    <w:p w:rsidR="00A34106" w:rsidRPr="00C061F6" w:rsidRDefault="00A34106" w:rsidP="00A34106">
      <w:pPr>
        <w:rPr>
          <w:rFonts w:ascii="Arial" w:hAnsi="Arial" w:cs="Arial"/>
          <w:sz w:val="24"/>
          <w:szCs w:val="24"/>
        </w:rPr>
      </w:pPr>
      <w:r>
        <w:rPr>
          <w:rFonts w:ascii="Arial" w:hAnsi="Arial" w:cs="Arial"/>
          <w:sz w:val="24"/>
          <w:szCs w:val="24"/>
        </w:rPr>
        <w:t xml:space="preserve">Das Projekt mit dem </w:t>
      </w:r>
      <w:r w:rsidR="00591153">
        <w:rPr>
          <w:rFonts w:ascii="Arial" w:hAnsi="Arial" w:cs="Arial"/>
          <w:sz w:val="24"/>
          <w:szCs w:val="24"/>
        </w:rPr>
        <w:t>Arbeitst</w:t>
      </w:r>
      <w:r>
        <w:rPr>
          <w:rFonts w:ascii="Arial" w:hAnsi="Arial" w:cs="Arial"/>
          <w:sz w:val="24"/>
          <w:szCs w:val="24"/>
        </w:rPr>
        <w:t>itel „</w:t>
      </w:r>
      <w:r w:rsidR="00A6324B">
        <w:rPr>
          <w:rFonts w:ascii="Arial" w:hAnsi="Arial" w:cs="Arial"/>
          <w:sz w:val="24"/>
          <w:szCs w:val="24"/>
        </w:rPr>
        <w:t xml:space="preserve">The </w:t>
      </w:r>
      <w:proofErr w:type="spellStart"/>
      <w:r w:rsidR="00A6324B">
        <w:rPr>
          <w:rFonts w:ascii="Arial" w:hAnsi="Arial" w:cs="Arial"/>
          <w:sz w:val="24"/>
          <w:szCs w:val="24"/>
        </w:rPr>
        <w:t>w</w:t>
      </w:r>
      <w:r>
        <w:rPr>
          <w:rFonts w:ascii="Arial" w:hAnsi="Arial" w:cs="Arial"/>
          <w:sz w:val="24"/>
          <w:szCs w:val="24"/>
        </w:rPr>
        <w:t>ay</w:t>
      </w:r>
      <w:proofErr w:type="spellEnd"/>
      <w:r>
        <w:rPr>
          <w:rFonts w:ascii="Arial" w:hAnsi="Arial" w:cs="Arial"/>
          <w:sz w:val="24"/>
          <w:szCs w:val="24"/>
        </w:rPr>
        <w:t xml:space="preserve"> </w:t>
      </w:r>
      <w:proofErr w:type="spellStart"/>
      <w:r>
        <w:rPr>
          <w:rFonts w:ascii="Arial" w:hAnsi="Arial" w:cs="Arial"/>
          <w:sz w:val="24"/>
          <w:szCs w:val="24"/>
        </w:rPr>
        <w:t>forward</w:t>
      </w:r>
      <w:proofErr w:type="spellEnd"/>
      <w:r>
        <w:rPr>
          <w:rFonts w:ascii="Arial" w:hAnsi="Arial" w:cs="Arial"/>
          <w:sz w:val="24"/>
          <w:szCs w:val="24"/>
        </w:rPr>
        <w:t xml:space="preserve">“ ist mit einem Budget von </w:t>
      </w:r>
      <w:r w:rsidR="00C061F6">
        <w:rPr>
          <w:rFonts w:ascii="Arial" w:hAnsi="Arial" w:cs="Arial"/>
          <w:sz w:val="24"/>
          <w:szCs w:val="24"/>
        </w:rPr>
        <w:br/>
      </w:r>
      <w:r>
        <w:rPr>
          <w:rFonts w:ascii="Arial" w:hAnsi="Arial" w:cs="Arial"/>
          <w:sz w:val="24"/>
          <w:szCs w:val="24"/>
        </w:rPr>
        <w:t>700.000 € ausgestattet, das sich zur Hälfte aus Fördergeldern der EU und zur Hälfte aus Arbeitsleistungen der ESN-Mitglieder zusammensetzt. Die Federführung</w:t>
      </w:r>
      <w:r w:rsidR="00A6324B">
        <w:rPr>
          <w:rFonts w:ascii="Arial" w:hAnsi="Arial" w:cs="Arial"/>
          <w:sz w:val="24"/>
          <w:szCs w:val="24"/>
        </w:rPr>
        <w:t xml:space="preserve"> hat</w:t>
      </w:r>
      <w:r>
        <w:rPr>
          <w:rFonts w:ascii="Arial" w:hAnsi="Arial" w:cs="Arial"/>
          <w:sz w:val="24"/>
          <w:szCs w:val="24"/>
        </w:rPr>
        <w:t xml:space="preserve"> der französische Partner </w:t>
      </w:r>
      <w:proofErr w:type="spellStart"/>
      <w:r>
        <w:rPr>
          <w:rFonts w:ascii="Arial" w:hAnsi="Arial" w:cs="Arial"/>
          <w:sz w:val="24"/>
          <w:szCs w:val="24"/>
        </w:rPr>
        <w:t>Bureau</w:t>
      </w:r>
      <w:proofErr w:type="spellEnd"/>
      <w:r>
        <w:rPr>
          <w:rFonts w:ascii="Arial" w:hAnsi="Arial" w:cs="Arial"/>
          <w:sz w:val="24"/>
          <w:szCs w:val="24"/>
        </w:rPr>
        <w:t xml:space="preserve"> de Promot</w:t>
      </w:r>
      <w:r w:rsidR="00A6324B">
        <w:rPr>
          <w:rFonts w:ascii="Arial" w:hAnsi="Arial" w:cs="Arial"/>
          <w:sz w:val="24"/>
          <w:szCs w:val="24"/>
        </w:rPr>
        <w:t xml:space="preserve">ion du </w:t>
      </w:r>
      <w:proofErr w:type="spellStart"/>
      <w:r w:rsidR="00A6324B">
        <w:rPr>
          <w:rFonts w:ascii="Arial" w:hAnsi="Arial" w:cs="Arial"/>
          <w:sz w:val="24"/>
          <w:szCs w:val="24"/>
        </w:rPr>
        <w:t>Shortsea</w:t>
      </w:r>
      <w:proofErr w:type="spellEnd"/>
      <w:r w:rsidR="00A6324B">
        <w:rPr>
          <w:rFonts w:ascii="Arial" w:hAnsi="Arial" w:cs="Arial"/>
          <w:sz w:val="24"/>
          <w:szCs w:val="24"/>
        </w:rPr>
        <w:t xml:space="preserve"> </w:t>
      </w:r>
      <w:proofErr w:type="spellStart"/>
      <w:r w:rsidR="00A6324B">
        <w:rPr>
          <w:rFonts w:ascii="Arial" w:hAnsi="Arial" w:cs="Arial"/>
          <w:sz w:val="24"/>
          <w:szCs w:val="24"/>
        </w:rPr>
        <w:t>Shipping</w:t>
      </w:r>
      <w:proofErr w:type="spellEnd"/>
      <w:r w:rsidR="00A6324B">
        <w:rPr>
          <w:rFonts w:ascii="Arial" w:hAnsi="Arial" w:cs="Arial"/>
          <w:sz w:val="24"/>
          <w:szCs w:val="24"/>
        </w:rPr>
        <w:t xml:space="preserve"> (BP2S)</w:t>
      </w:r>
      <w:r w:rsidR="00A6324B" w:rsidRPr="00A6324B">
        <w:rPr>
          <w:rFonts w:ascii="Arial" w:hAnsi="Arial" w:cs="Arial"/>
          <w:sz w:val="24"/>
          <w:szCs w:val="24"/>
        </w:rPr>
        <w:t xml:space="preserve"> </w:t>
      </w:r>
      <w:r w:rsidR="00A6324B">
        <w:rPr>
          <w:rFonts w:ascii="Arial" w:hAnsi="Arial" w:cs="Arial"/>
          <w:sz w:val="24"/>
          <w:szCs w:val="24"/>
        </w:rPr>
        <w:t xml:space="preserve">übernommen. </w:t>
      </w:r>
    </w:p>
    <w:p w:rsidR="00C719A9" w:rsidRDefault="00A6324B" w:rsidP="00C719A9">
      <w:pPr>
        <w:rPr>
          <w:rFonts w:ascii="Arial" w:hAnsi="Arial" w:cs="Arial"/>
          <w:sz w:val="24"/>
          <w:szCs w:val="24"/>
        </w:rPr>
      </w:pPr>
      <w:r>
        <w:rPr>
          <w:rFonts w:ascii="Arial" w:hAnsi="Arial" w:cs="Arial"/>
          <w:sz w:val="24"/>
          <w:szCs w:val="24"/>
        </w:rPr>
        <w:t>Für die</w:t>
      </w:r>
      <w:r w:rsidR="00E1003A">
        <w:rPr>
          <w:rFonts w:ascii="Arial" w:hAnsi="Arial" w:cs="Arial"/>
          <w:sz w:val="24"/>
          <w:szCs w:val="24"/>
        </w:rPr>
        <w:t xml:space="preserve"> </w:t>
      </w:r>
      <w:r w:rsidR="00C719A9">
        <w:rPr>
          <w:rFonts w:ascii="Arial" w:hAnsi="Arial" w:cs="Arial"/>
          <w:sz w:val="24"/>
          <w:szCs w:val="24"/>
        </w:rPr>
        <w:t xml:space="preserve">konkrete Projektumsetzung </w:t>
      </w:r>
      <w:r w:rsidR="00E1003A">
        <w:rPr>
          <w:rFonts w:ascii="Arial" w:hAnsi="Arial" w:cs="Arial"/>
          <w:sz w:val="24"/>
          <w:szCs w:val="24"/>
        </w:rPr>
        <w:t xml:space="preserve">sind drei </w:t>
      </w:r>
      <w:r w:rsidR="00C719A9">
        <w:rPr>
          <w:rFonts w:ascii="Arial" w:hAnsi="Arial" w:cs="Arial"/>
          <w:sz w:val="24"/>
          <w:szCs w:val="24"/>
        </w:rPr>
        <w:t xml:space="preserve">Arbeitsbereiche </w:t>
      </w:r>
      <w:r w:rsidR="00E1003A">
        <w:rPr>
          <w:rFonts w:ascii="Arial" w:hAnsi="Arial" w:cs="Arial"/>
          <w:sz w:val="24"/>
          <w:szCs w:val="24"/>
        </w:rPr>
        <w:t xml:space="preserve">eingerichtet worden. An allen ist das deutsche SPC beteiligt, darunter </w:t>
      </w:r>
      <w:r>
        <w:rPr>
          <w:rFonts w:ascii="Arial" w:hAnsi="Arial" w:cs="Arial"/>
          <w:sz w:val="24"/>
          <w:szCs w:val="24"/>
        </w:rPr>
        <w:t>in</w:t>
      </w:r>
      <w:r w:rsidR="00E1003A">
        <w:rPr>
          <w:rFonts w:ascii="Arial" w:hAnsi="Arial" w:cs="Arial"/>
          <w:sz w:val="24"/>
          <w:szCs w:val="24"/>
        </w:rPr>
        <w:t xml:space="preserve"> einem in Leitungsfunktion</w:t>
      </w:r>
      <w:r w:rsidR="00C719A9">
        <w:rPr>
          <w:rFonts w:ascii="Arial" w:hAnsi="Arial" w:cs="Arial"/>
          <w:sz w:val="24"/>
          <w:szCs w:val="24"/>
        </w:rPr>
        <w:t xml:space="preserve">. </w:t>
      </w:r>
      <w:r>
        <w:rPr>
          <w:rFonts w:ascii="Arial" w:hAnsi="Arial" w:cs="Arial"/>
          <w:sz w:val="24"/>
          <w:szCs w:val="24"/>
        </w:rPr>
        <w:t>Die Arbeitsbereiche</w:t>
      </w:r>
      <w:r w:rsidR="00C719A9">
        <w:rPr>
          <w:rFonts w:ascii="Arial" w:hAnsi="Arial" w:cs="Arial"/>
          <w:sz w:val="24"/>
          <w:szCs w:val="24"/>
        </w:rPr>
        <w:t xml:space="preserve"> sind im Einzelnen:</w:t>
      </w:r>
    </w:p>
    <w:p w:rsidR="00C719A9" w:rsidRPr="00C719A9" w:rsidRDefault="00C719A9" w:rsidP="00C719A9">
      <w:pPr>
        <w:pStyle w:val="Listenabsatz"/>
        <w:numPr>
          <w:ilvl w:val="0"/>
          <w:numId w:val="8"/>
        </w:numPr>
        <w:rPr>
          <w:rFonts w:ascii="Arial" w:hAnsi="Arial" w:cs="Arial"/>
          <w:sz w:val="24"/>
          <w:szCs w:val="24"/>
          <w:lang w:eastAsia="en-US"/>
        </w:rPr>
      </w:pPr>
      <w:r w:rsidRPr="00C719A9">
        <w:rPr>
          <w:rFonts w:ascii="Arial" w:hAnsi="Arial" w:cs="Arial"/>
          <w:sz w:val="24"/>
          <w:szCs w:val="24"/>
          <w:lang w:eastAsia="en-US"/>
        </w:rPr>
        <w:t>Marktbeobachtung</w:t>
      </w:r>
      <w:r>
        <w:rPr>
          <w:rFonts w:ascii="Arial" w:hAnsi="Arial" w:cs="Arial"/>
          <w:sz w:val="24"/>
          <w:szCs w:val="24"/>
          <w:lang w:eastAsia="en-US"/>
        </w:rPr>
        <w:t>,</w:t>
      </w:r>
      <w:r w:rsidRPr="00C719A9">
        <w:rPr>
          <w:rFonts w:ascii="Arial" w:hAnsi="Arial" w:cs="Arial"/>
          <w:sz w:val="24"/>
          <w:szCs w:val="24"/>
          <w:lang w:eastAsia="en-US"/>
        </w:rPr>
        <w:t xml:space="preserve"> unter deutscher Leitung</w:t>
      </w:r>
    </w:p>
    <w:p w:rsidR="00C719A9" w:rsidRPr="00C719A9" w:rsidRDefault="00C719A9" w:rsidP="00A34106">
      <w:pPr>
        <w:pStyle w:val="Listenabsatz"/>
        <w:numPr>
          <w:ilvl w:val="0"/>
          <w:numId w:val="4"/>
        </w:numPr>
        <w:rPr>
          <w:rFonts w:ascii="Arial" w:hAnsi="Arial" w:cs="Arial"/>
          <w:sz w:val="24"/>
          <w:szCs w:val="24"/>
          <w:lang w:eastAsia="en-US"/>
        </w:rPr>
      </w:pPr>
      <w:r w:rsidRPr="00C719A9">
        <w:rPr>
          <w:rFonts w:ascii="Arial" w:hAnsi="Arial" w:cs="Arial"/>
          <w:sz w:val="24"/>
          <w:szCs w:val="24"/>
          <w:lang w:eastAsia="en-US"/>
        </w:rPr>
        <w:t>Umwelt</w:t>
      </w:r>
      <w:r>
        <w:rPr>
          <w:rFonts w:ascii="Arial" w:hAnsi="Arial" w:cs="Arial"/>
          <w:sz w:val="24"/>
          <w:szCs w:val="24"/>
          <w:lang w:eastAsia="en-US"/>
        </w:rPr>
        <w:t>,</w:t>
      </w:r>
      <w:r w:rsidRPr="00C719A9">
        <w:rPr>
          <w:rFonts w:ascii="Arial" w:hAnsi="Arial" w:cs="Arial"/>
          <w:sz w:val="24"/>
          <w:szCs w:val="24"/>
          <w:lang w:eastAsia="en-US"/>
        </w:rPr>
        <w:t xml:space="preserve"> unter norwegischer Leitung</w:t>
      </w:r>
      <w:r w:rsidR="00E1003A">
        <w:rPr>
          <w:rFonts w:ascii="Arial" w:hAnsi="Arial" w:cs="Arial"/>
          <w:sz w:val="24"/>
          <w:szCs w:val="24"/>
          <w:lang w:eastAsia="en-US"/>
        </w:rPr>
        <w:t xml:space="preserve"> und mit deutscher Beteiligung</w:t>
      </w:r>
    </w:p>
    <w:p w:rsidR="00E1003A" w:rsidRDefault="00C719A9" w:rsidP="00E1003A">
      <w:pPr>
        <w:pStyle w:val="Listenabsatz"/>
        <w:numPr>
          <w:ilvl w:val="0"/>
          <w:numId w:val="4"/>
        </w:numPr>
        <w:rPr>
          <w:rFonts w:ascii="Arial" w:hAnsi="Arial" w:cs="Arial"/>
          <w:sz w:val="24"/>
          <w:szCs w:val="24"/>
          <w:lang w:eastAsia="en-US"/>
        </w:rPr>
      </w:pPr>
      <w:r w:rsidRPr="00C719A9">
        <w:rPr>
          <w:rFonts w:ascii="Arial" w:hAnsi="Arial" w:cs="Arial"/>
          <w:sz w:val="24"/>
          <w:szCs w:val="24"/>
          <w:lang w:eastAsia="en-US"/>
        </w:rPr>
        <w:t>Promotion, unter belgischer Leitung</w:t>
      </w:r>
      <w:r w:rsidR="00E1003A">
        <w:rPr>
          <w:rFonts w:ascii="Arial" w:hAnsi="Arial" w:cs="Arial"/>
          <w:sz w:val="24"/>
          <w:szCs w:val="24"/>
          <w:lang w:eastAsia="en-US"/>
        </w:rPr>
        <w:t xml:space="preserve"> und mit deutscher Beteiligung</w:t>
      </w:r>
    </w:p>
    <w:p w:rsidR="00E1003A" w:rsidRDefault="00E1003A" w:rsidP="00E1003A">
      <w:pPr>
        <w:rPr>
          <w:rFonts w:ascii="Arial" w:hAnsi="Arial" w:cs="Arial"/>
          <w:sz w:val="24"/>
          <w:szCs w:val="24"/>
        </w:rPr>
      </w:pPr>
    </w:p>
    <w:p w:rsidR="00107A5E" w:rsidRDefault="00E1003A" w:rsidP="00FB7F04">
      <w:pPr>
        <w:rPr>
          <w:rFonts w:ascii="Arial" w:hAnsi="Arial" w:cs="Arial"/>
          <w:sz w:val="24"/>
          <w:szCs w:val="24"/>
        </w:rPr>
      </w:pPr>
      <w:r>
        <w:rPr>
          <w:rFonts w:ascii="Arial" w:hAnsi="Arial" w:cs="Arial"/>
          <w:sz w:val="24"/>
          <w:szCs w:val="24"/>
        </w:rPr>
        <w:lastRenderedPageBreak/>
        <w:t xml:space="preserve">Um </w:t>
      </w:r>
      <w:r w:rsidR="00A6324B">
        <w:rPr>
          <w:rFonts w:ascii="Arial" w:hAnsi="Arial" w:cs="Arial"/>
          <w:sz w:val="24"/>
          <w:szCs w:val="24"/>
        </w:rPr>
        <w:t>eine</w:t>
      </w:r>
      <w:r>
        <w:rPr>
          <w:rFonts w:ascii="Arial" w:hAnsi="Arial" w:cs="Arial"/>
          <w:sz w:val="24"/>
          <w:szCs w:val="24"/>
        </w:rPr>
        <w:t xml:space="preserve"> professionelle Umsetzung zu gewährleiten,</w:t>
      </w:r>
      <w:r w:rsidR="00CE6E60">
        <w:rPr>
          <w:rFonts w:ascii="Arial" w:hAnsi="Arial" w:cs="Arial"/>
          <w:sz w:val="24"/>
          <w:szCs w:val="24"/>
        </w:rPr>
        <w:t xml:space="preserve"> </w:t>
      </w:r>
      <w:r>
        <w:rPr>
          <w:rFonts w:ascii="Arial" w:hAnsi="Arial" w:cs="Arial"/>
          <w:sz w:val="24"/>
          <w:szCs w:val="24"/>
        </w:rPr>
        <w:t xml:space="preserve">hat das deutsche </w:t>
      </w:r>
      <w:r w:rsidRPr="00E1003A">
        <w:rPr>
          <w:rFonts w:ascii="Arial" w:hAnsi="Arial" w:cs="Arial"/>
          <w:sz w:val="24"/>
          <w:szCs w:val="24"/>
        </w:rPr>
        <w:t xml:space="preserve">SPC </w:t>
      </w:r>
      <w:r w:rsidR="00CE6E60">
        <w:rPr>
          <w:rFonts w:ascii="Arial" w:hAnsi="Arial" w:cs="Arial"/>
          <w:sz w:val="24"/>
          <w:szCs w:val="24"/>
        </w:rPr>
        <w:t xml:space="preserve">seine Personaldecke </w:t>
      </w:r>
      <w:r>
        <w:rPr>
          <w:rFonts w:ascii="Arial" w:hAnsi="Arial" w:cs="Arial"/>
          <w:sz w:val="24"/>
          <w:szCs w:val="24"/>
        </w:rPr>
        <w:t xml:space="preserve">verstärkt. „Wir </w:t>
      </w:r>
      <w:r w:rsidRPr="00E1003A">
        <w:rPr>
          <w:rFonts w:ascii="Arial" w:hAnsi="Arial" w:cs="Arial"/>
          <w:sz w:val="24"/>
          <w:szCs w:val="24"/>
        </w:rPr>
        <w:t>konnte</w:t>
      </w:r>
      <w:r>
        <w:rPr>
          <w:rFonts w:ascii="Arial" w:hAnsi="Arial" w:cs="Arial"/>
          <w:sz w:val="24"/>
          <w:szCs w:val="24"/>
        </w:rPr>
        <w:t xml:space="preserve">n </w:t>
      </w:r>
      <w:r w:rsidR="00CE6E60">
        <w:rPr>
          <w:rFonts w:ascii="Arial" w:hAnsi="Arial" w:cs="Arial"/>
          <w:sz w:val="24"/>
          <w:szCs w:val="24"/>
        </w:rPr>
        <w:t>für diese Aufgabe</w:t>
      </w:r>
      <w:r w:rsidR="00CE6E60" w:rsidRPr="00E1003A">
        <w:rPr>
          <w:rFonts w:ascii="Arial" w:hAnsi="Arial" w:cs="Arial"/>
          <w:sz w:val="24"/>
          <w:szCs w:val="24"/>
        </w:rPr>
        <w:t xml:space="preserve"> </w:t>
      </w:r>
      <w:r w:rsidRPr="00E1003A">
        <w:rPr>
          <w:rFonts w:ascii="Arial" w:hAnsi="Arial" w:cs="Arial"/>
          <w:sz w:val="24"/>
          <w:szCs w:val="24"/>
        </w:rPr>
        <w:t xml:space="preserve">den ehemaligen Geschäftsführer </w:t>
      </w:r>
      <w:r w:rsidR="00CE6E60">
        <w:rPr>
          <w:rFonts w:ascii="Arial" w:hAnsi="Arial" w:cs="Arial"/>
          <w:sz w:val="24"/>
          <w:szCs w:val="24"/>
        </w:rPr>
        <w:t xml:space="preserve">des niederländischen </w:t>
      </w:r>
      <w:r w:rsidRPr="00E1003A">
        <w:rPr>
          <w:rFonts w:ascii="Arial" w:hAnsi="Arial" w:cs="Arial"/>
          <w:sz w:val="24"/>
          <w:szCs w:val="24"/>
        </w:rPr>
        <w:t xml:space="preserve">SPC Sander </w:t>
      </w:r>
      <w:proofErr w:type="spellStart"/>
      <w:r w:rsidRPr="00E1003A">
        <w:rPr>
          <w:rFonts w:ascii="Arial" w:hAnsi="Arial" w:cs="Arial"/>
          <w:sz w:val="24"/>
          <w:szCs w:val="24"/>
        </w:rPr>
        <w:t>van</w:t>
      </w:r>
      <w:r w:rsidR="00CE6E60">
        <w:rPr>
          <w:rFonts w:ascii="Arial" w:hAnsi="Arial" w:cs="Arial"/>
          <w:sz w:val="24"/>
          <w:szCs w:val="24"/>
        </w:rPr>
        <w:t>‘t</w:t>
      </w:r>
      <w:proofErr w:type="spellEnd"/>
      <w:r w:rsidR="00CE6E60">
        <w:rPr>
          <w:rFonts w:ascii="Arial" w:hAnsi="Arial" w:cs="Arial"/>
          <w:sz w:val="24"/>
          <w:szCs w:val="24"/>
        </w:rPr>
        <w:t xml:space="preserve"> Verlaat gewinnen, der uns für</w:t>
      </w:r>
      <w:r w:rsidRPr="00E1003A">
        <w:rPr>
          <w:rFonts w:ascii="Arial" w:hAnsi="Arial" w:cs="Arial"/>
          <w:sz w:val="24"/>
          <w:szCs w:val="24"/>
        </w:rPr>
        <w:t xml:space="preserve"> ein Jahr als General Manager European </w:t>
      </w:r>
      <w:proofErr w:type="spellStart"/>
      <w:r w:rsidRPr="00E1003A">
        <w:rPr>
          <w:rFonts w:ascii="Arial" w:hAnsi="Arial" w:cs="Arial"/>
          <w:sz w:val="24"/>
          <w:szCs w:val="24"/>
        </w:rPr>
        <w:t>Affaires</w:t>
      </w:r>
      <w:proofErr w:type="spellEnd"/>
      <w:r w:rsidRPr="00E1003A">
        <w:rPr>
          <w:rFonts w:ascii="Arial" w:hAnsi="Arial" w:cs="Arial"/>
          <w:sz w:val="24"/>
          <w:szCs w:val="24"/>
        </w:rPr>
        <w:t xml:space="preserve"> </w:t>
      </w:r>
      <w:r w:rsidR="001C645B">
        <w:rPr>
          <w:rFonts w:ascii="Arial" w:hAnsi="Arial" w:cs="Arial"/>
          <w:sz w:val="24"/>
          <w:szCs w:val="24"/>
        </w:rPr>
        <w:t>bei</w:t>
      </w:r>
      <w:r w:rsidR="00CE6E60">
        <w:rPr>
          <w:rFonts w:ascii="Arial" w:hAnsi="Arial" w:cs="Arial"/>
          <w:sz w:val="24"/>
          <w:szCs w:val="24"/>
        </w:rPr>
        <w:t xml:space="preserve"> diesem Projekt zur Seite steht“, freut sich Nölke.</w:t>
      </w:r>
    </w:p>
    <w:p w:rsidR="00107A5E" w:rsidRDefault="00B67152" w:rsidP="00FB7F04">
      <w:pPr>
        <w:rPr>
          <w:rFonts w:ascii="Arial" w:hAnsi="Arial" w:cs="Arial"/>
          <w:sz w:val="24"/>
          <w:szCs w:val="24"/>
        </w:rPr>
      </w:pPr>
      <w:r>
        <w:rPr>
          <w:rFonts w:ascii="Arial" w:hAnsi="Arial" w:cs="Arial"/>
          <w:sz w:val="24"/>
          <w:szCs w:val="24"/>
        </w:rPr>
        <w:t>Die Ergebnisse</w:t>
      </w:r>
      <w:r w:rsidR="00107A5E">
        <w:rPr>
          <w:rFonts w:ascii="Arial" w:hAnsi="Arial" w:cs="Arial"/>
          <w:sz w:val="24"/>
          <w:szCs w:val="24"/>
        </w:rPr>
        <w:t xml:space="preserve"> des </w:t>
      </w:r>
      <w:r>
        <w:rPr>
          <w:rFonts w:ascii="Arial" w:hAnsi="Arial" w:cs="Arial"/>
          <w:sz w:val="24"/>
          <w:szCs w:val="24"/>
        </w:rPr>
        <w:t>Arbeit</w:t>
      </w:r>
      <w:r w:rsidR="00107A5E">
        <w:rPr>
          <w:rFonts w:ascii="Arial" w:hAnsi="Arial" w:cs="Arial"/>
          <w:sz w:val="24"/>
          <w:szCs w:val="24"/>
        </w:rPr>
        <w:t xml:space="preserve">sbereichs „Marktbeobachtung“ </w:t>
      </w:r>
      <w:r>
        <w:rPr>
          <w:rFonts w:ascii="Arial" w:hAnsi="Arial" w:cs="Arial"/>
          <w:sz w:val="24"/>
          <w:szCs w:val="24"/>
        </w:rPr>
        <w:t>fließen in einen</w:t>
      </w:r>
      <w:r w:rsidR="00107A5E">
        <w:rPr>
          <w:rFonts w:ascii="Arial" w:hAnsi="Arial" w:cs="Arial"/>
          <w:sz w:val="24"/>
          <w:szCs w:val="24"/>
        </w:rPr>
        <w:t xml:space="preserve"> vierteljährlichen Marktbericht an </w:t>
      </w:r>
      <w:r w:rsidR="00107A5E" w:rsidRPr="00FB7F04">
        <w:rPr>
          <w:rFonts w:ascii="Arial" w:hAnsi="Arial" w:cs="Arial"/>
          <w:sz w:val="24"/>
          <w:szCs w:val="24"/>
        </w:rPr>
        <w:t>die EU-Kommission</w:t>
      </w:r>
      <w:r>
        <w:rPr>
          <w:rFonts w:ascii="Arial" w:hAnsi="Arial" w:cs="Arial"/>
          <w:sz w:val="24"/>
          <w:szCs w:val="24"/>
        </w:rPr>
        <w:t xml:space="preserve"> ein</w:t>
      </w:r>
      <w:r w:rsidR="00107A5E">
        <w:rPr>
          <w:rFonts w:ascii="Arial" w:hAnsi="Arial" w:cs="Arial"/>
          <w:sz w:val="24"/>
          <w:szCs w:val="24"/>
        </w:rPr>
        <w:t xml:space="preserve">. </w:t>
      </w:r>
      <w:r>
        <w:rPr>
          <w:rFonts w:ascii="Arial" w:hAnsi="Arial" w:cs="Arial"/>
          <w:sz w:val="24"/>
          <w:szCs w:val="24"/>
        </w:rPr>
        <w:t>Nölke erklärt: „Eine Stärke des ESN ist es, d</w:t>
      </w:r>
      <w:r w:rsidR="001749B9">
        <w:rPr>
          <w:rFonts w:ascii="Arial" w:hAnsi="Arial" w:cs="Arial"/>
          <w:sz w:val="24"/>
          <w:szCs w:val="24"/>
        </w:rPr>
        <w:t xml:space="preserve">en Inhalt </w:t>
      </w:r>
      <w:r w:rsidR="00107A5E">
        <w:rPr>
          <w:rFonts w:ascii="Arial" w:hAnsi="Arial" w:cs="Arial"/>
          <w:sz w:val="24"/>
          <w:szCs w:val="24"/>
        </w:rPr>
        <w:t xml:space="preserve">praxisnah direkt bei den </w:t>
      </w:r>
      <w:r>
        <w:rPr>
          <w:rFonts w:ascii="Arial" w:hAnsi="Arial" w:cs="Arial"/>
          <w:sz w:val="24"/>
          <w:szCs w:val="24"/>
        </w:rPr>
        <w:t>Marktteilnehmern</w:t>
      </w:r>
      <w:r w:rsidR="001749B9">
        <w:rPr>
          <w:rFonts w:ascii="Arial" w:hAnsi="Arial" w:cs="Arial"/>
          <w:sz w:val="24"/>
          <w:szCs w:val="24"/>
        </w:rPr>
        <w:t xml:space="preserve"> zu ermitteln. Denn über die im </w:t>
      </w:r>
      <w:r w:rsidR="00591153">
        <w:rPr>
          <w:rFonts w:ascii="Arial" w:hAnsi="Arial" w:cs="Arial"/>
          <w:sz w:val="24"/>
          <w:szCs w:val="24"/>
        </w:rPr>
        <w:t xml:space="preserve">ESN vertretenen nationalen SPC </w:t>
      </w:r>
      <w:r w:rsidR="001749B9">
        <w:rPr>
          <w:rFonts w:ascii="Arial" w:hAnsi="Arial" w:cs="Arial"/>
          <w:sz w:val="24"/>
          <w:szCs w:val="24"/>
        </w:rPr>
        <w:t xml:space="preserve">haben wir Kontakt zu den wichtigen Akteuren im Kurzstreckenseeverkehr der jeweiligen Länder.“ </w:t>
      </w:r>
    </w:p>
    <w:p w:rsidR="00FA14FA" w:rsidRDefault="008535D1">
      <w:pPr>
        <w:rPr>
          <w:rFonts w:ascii="Arial" w:hAnsi="Arial" w:cs="Arial"/>
          <w:sz w:val="24"/>
          <w:szCs w:val="24"/>
        </w:rPr>
      </w:pPr>
      <w:r>
        <w:rPr>
          <w:rFonts w:ascii="Arial" w:hAnsi="Arial" w:cs="Arial"/>
          <w:sz w:val="24"/>
          <w:szCs w:val="24"/>
        </w:rPr>
        <w:t xml:space="preserve">Neben der Kompetenz in den jeweiligen SPC bildet </w:t>
      </w:r>
      <w:r w:rsidR="00D75711">
        <w:rPr>
          <w:rFonts w:ascii="Arial" w:hAnsi="Arial" w:cs="Arial"/>
          <w:sz w:val="24"/>
          <w:szCs w:val="24"/>
        </w:rPr>
        <w:t xml:space="preserve">eine Umfrage bei den Marktteilnehmern eine wichtige Informationsquelle für den </w:t>
      </w:r>
      <w:r w:rsidR="001749B9">
        <w:rPr>
          <w:rFonts w:ascii="Arial" w:hAnsi="Arial" w:cs="Arial"/>
          <w:sz w:val="24"/>
          <w:szCs w:val="24"/>
        </w:rPr>
        <w:t xml:space="preserve">Bericht. </w:t>
      </w:r>
      <w:r w:rsidR="00D75711">
        <w:rPr>
          <w:rFonts w:ascii="Arial" w:hAnsi="Arial" w:cs="Arial"/>
          <w:sz w:val="24"/>
          <w:szCs w:val="24"/>
        </w:rPr>
        <w:t>Um ein möglichst umfassendes Bild zu erhalten, fordert Nölke die Vertreter der maritimen Wirtschaft</w:t>
      </w:r>
      <w:r w:rsidR="001C645B">
        <w:rPr>
          <w:rFonts w:ascii="Arial" w:hAnsi="Arial" w:cs="Arial"/>
          <w:sz w:val="24"/>
          <w:szCs w:val="24"/>
        </w:rPr>
        <w:t>,</w:t>
      </w:r>
      <w:r w:rsidR="00D75711">
        <w:rPr>
          <w:rFonts w:ascii="Arial" w:hAnsi="Arial" w:cs="Arial"/>
          <w:sz w:val="24"/>
          <w:szCs w:val="24"/>
        </w:rPr>
        <w:t xml:space="preserve"> </w:t>
      </w:r>
      <w:r w:rsidR="00305457">
        <w:rPr>
          <w:rFonts w:ascii="Arial" w:hAnsi="Arial" w:cs="Arial"/>
          <w:sz w:val="24"/>
          <w:szCs w:val="24"/>
        </w:rPr>
        <w:t>insbesondere Häfen und Reedereien</w:t>
      </w:r>
      <w:r w:rsidR="001C645B">
        <w:rPr>
          <w:rFonts w:ascii="Arial" w:hAnsi="Arial" w:cs="Arial"/>
          <w:sz w:val="24"/>
          <w:szCs w:val="24"/>
        </w:rPr>
        <w:t>,</w:t>
      </w:r>
      <w:r w:rsidR="00305457">
        <w:rPr>
          <w:rFonts w:ascii="Arial" w:hAnsi="Arial" w:cs="Arial"/>
          <w:sz w:val="24"/>
          <w:szCs w:val="24"/>
        </w:rPr>
        <w:t xml:space="preserve"> </w:t>
      </w:r>
      <w:r w:rsidR="00591153">
        <w:rPr>
          <w:rFonts w:ascii="Arial" w:hAnsi="Arial" w:cs="Arial"/>
          <w:sz w:val="24"/>
          <w:szCs w:val="24"/>
        </w:rPr>
        <w:t>auf, sich zahlreich an der Umfrage unter</w:t>
      </w:r>
      <w:r w:rsidR="00D75711">
        <w:rPr>
          <w:rFonts w:ascii="Arial" w:hAnsi="Arial" w:cs="Arial"/>
          <w:sz w:val="24"/>
          <w:szCs w:val="24"/>
        </w:rPr>
        <w:t xml:space="preserve"> </w:t>
      </w:r>
      <w:hyperlink r:id="rId10" w:history="1">
        <w:r w:rsidR="00D75711" w:rsidRPr="00D65213">
          <w:rPr>
            <w:rStyle w:val="Hyperlink"/>
            <w:rFonts w:ascii="Arial" w:hAnsi="Arial" w:cs="Arial"/>
            <w:sz w:val="24"/>
            <w:szCs w:val="24"/>
          </w:rPr>
          <w:t>http://www.shortsea.info/shortsea-forms.html</w:t>
        </w:r>
      </w:hyperlink>
      <w:r w:rsidR="00D75711">
        <w:rPr>
          <w:rFonts w:ascii="Arial" w:hAnsi="Arial" w:cs="Arial"/>
          <w:sz w:val="24"/>
          <w:szCs w:val="24"/>
        </w:rPr>
        <w:t xml:space="preserve"> zu beteiligen. Dies sei eine große Chance für die Marktteilnehmer, ihre Anliegen beizutr</w:t>
      </w:r>
      <w:r w:rsidR="00591153">
        <w:rPr>
          <w:rFonts w:ascii="Arial" w:hAnsi="Arial" w:cs="Arial"/>
          <w:sz w:val="24"/>
          <w:szCs w:val="24"/>
        </w:rPr>
        <w:t>agen. Eine vergleichbare Umfrage</w:t>
      </w:r>
      <w:r w:rsidR="00D75711">
        <w:rPr>
          <w:rFonts w:ascii="Arial" w:hAnsi="Arial" w:cs="Arial"/>
          <w:sz w:val="24"/>
          <w:szCs w:val="24"/>
        </w:rPr>
        <w:t xml:space="preserve"> ist auch für den Arbeitsbereich Umwelt unter </w:t>
      </w:r>
      <w:hyperlink r:id="rId11" w:history="1">
        <w:r w:rsidR="00D75711" w:rsidRPr="00D65213">
          <w:rPr>
            <w:rStyle w:val="Hyperlink"/>
            <w:rFonts w:ascii="Arial" w:hAnsi="Arial" w:cs="Arial"/>
            <w:sz w:val="24"/>
            <w:szCs w:val="24"/>
          </w:rPr>
          <w:t>http://www.shortsea.info/forms.html</w:t>
        </w:r>
      </w:hyperlink>
      <w:r w:rsidR="00D75711">
        <w:rPr>
          <w:rFonts w:ascii="Arial" w:hAnsi="Arial" w:cs="Arial"/>
          <w:sz w:val="24"/>
          <w:szCs w:val="24"/>
        </w:rPr>
        <w:t xml:space="preserve"> online geschaltet.</w:t>
      </w:r>
      <w:r>
        <w:rPr>
          <w:rFonts w:ascii="Arial" w:hAnsi="Arial" w:cs="Arial"/>
          <w:sz w:val="24"/>
          <w:szCs w:val="24"/>
        </w:rPr>
        <w:t xml:space="preserve"> </w:t>
      </w:r>
    </w:p>
    <w:p w:rsidR="004A42B0" w:rsidRPr="00FB7F04" w:rsidRDefault="00210688" w:rsidP="004A42B0">
      <w:pPr>
        <w:rPr>
          <w:rFonts w:ascii="Arial" w:hAnsi="Arial" w:cs="Arial"/>
          <w:sz w:val="24"/>
          <w:szCs w:val="24"/>
        </w:rPr>
      </w:pPr>
      <w:r>
        <w:rPr>
          <w:rFonts w:ascii="Arial" w:hAnsi="Arial" w:cs="Arial"/>
          <w:sz w:val="24"/>
          <w:szCs w:val="24"/>
        </w:rPr>
        <w:t xml:space="preserve">Erste Ergebnisse des Arbeitsbereichs „Promotion“ sind bereits auf der Webseite des ESN unter </w:t>
      </w:r>
      <w:hyperlink r:id="rId12" w:history="1">
        <w:r w:rsidRPr="00D65213">
          <w:rPr>
            <w:rStyle w:val="Hyperlink"/>
            <w:rFonts w:ascii="Arial" w:hAnsi="Arial" w:cs="Arial"/>
            <w:sz w:val="24"/>
            <w:szCs w:val="24"/>
          </w:rPr>
          <w:t>www.shortsea.info</w:t>
        </w:r>
      </w:hyperlink>
      <w:r>
        <w:rPr>
          <w:rFonts w:ascii="Arial" w:hAnsi="Arial" w:cs="Arial"/>
          <w:sz w:val="24"/>
          <w:szCs w:val="24"/>
        </w:rPr>
        <w:t xml:space="preserve"> sichtbar, die sukzessive neu gestaltet wird.</w:t>
      </w:r>
      <w:r w:rsidR="004A42B0">
        <w:rPr>
          <w:rFonts w:ascii="Arial" w:hAnsi="Arial" w:cs="Arial"/>
          <w:sz w:val="24"/>
          <w:szCs w:val="24"/>
        </w:rPr>
        <w:t xml:space="preserve"> In der Rubrik „News“ sind unter anderem ein</w:t>
      </w:r>
      <w:r>
        <w:rPr>
          <w:rFonts w:ascii="Arial" w:hAnsi="Arial" w:cs="Arial"/>
          <w:sz w:val="24"/>
          <w:szCs w:val="24"/>
        </w:rPr>
        <w:t xml:space="preserve"> </w:t>
      </w:r>
      <w:r w:rsidR="004A42B0" w:rsidRPr="00FB7F04">
        <w:rPr>
          <w:rFonts w:ascii="Arial" w:hAnsi="Arial" w:cs="Arial"/>
          <w:sz w:val="24"/>
          <w:szCs w:val="24"/>
        </w:rPr>
        <w:t xml:space="preserve">E-Newsletter mit europaweiten Short </w:t>
      </w:r>
      <w:proofErr w:type="spellStart"/>
      <w:r w:rsidR="004A42B0" w:rsidRPr="00FB7F04">
        <w:rPr>
          <w:rFonts w:ascii="Arial" w:hAnsi="Arial" w:cs="Arial"/>
          <w:sz w:val="24"/>
          <w:szCs w:val="24"/>
        </w:rPr>
        <w:t>Sea</w:t>
      </w:r>
      <w:proofErr w:type="spellEnd"/>
      <w:r w:rsidR="004A42B0" w:rsidRPr="00FB7F04">
        <w:rPr>
          <w:rFonts w:ascii="Arial" w:hAnsi="Arial" w:cs="Arial"/>
          <w:sz w:val="24"/>
          <w:szCs w:val="24"/>
        </w:rPr>
        <w:t>-Nachrichten</w:t>
      </w:r>
      <w:r w:rsidR="004A42B0">
        <w:rPr>
          <w:rFonts w:ascii="Arial" w:hAnsi="Arial" w:cs="Arial"/>
          <w:sz w:val="24"/>
          <w:szCs w:val="24"/>
        </w:rPr>
        <w:t xml:space="preserve"> sowie ein aktueller europäischer Veranstaltungskalender der Branch</w:t>
      </w:r>
      <w:r w:rsidR="00EC4709">
        <w:rPr>
          <w:rFonts w:ascii="Arial" w:hAnsi="Arial" w:cs="Arial"/>
          <w:sz w:val="24"/>
          <w:szCs w:val="24"/>
        </w:rPr>
        <w:t>e abrufbar. Das nächste wichtig</w:t>
      </w:r>
      <w:r w:rsidR="004A42B0">
        <w:rPr>
          <w:rFonts w:ascii="Arial" w:hAnsi="Arial" w:cs="Arial"/>
          <w:sz w:val="24"/>
          <w:szCs w:val="24"/>
        </w:rPr>
        <w:t xml:space="preserve">e Event auf der Agenda ist die </w:t>
      </w:r>
      <w:r w:rsidR="00EC4709">
        <w:rPr>
          <w:rFonts w:ascii="Arial" w:hAnsi="Arial" w:cs="Arial"/>
          <w:sz w:val="24"/>
          <w:szCs w:val="24"/>
        </w:rPr>
        <w:t xml:space="preserve">Konferenz </w:t>
      </w:r>
      <w:proofErr w:type="spellStart"/>
      <w:r w:rsidR="004A42B0" w:rsidRPr="004A42B0">
        <w:rPr>
          <w:rFonts w:ascii="Arial" w:hAnsi="Arial" w:cs="Arial"/>
          <w:sz w:val="24"/>
          <w:szCs w:val="24"/>
        </w:rPr>
        <w:t>Shortsea</w:t>
      </w:r>
      <w:proofErr w:type="spellEnd"/>
      <w:r w:rsidR="00A6324B">
        <w:rPr>
          <w:rFonts w:ascii="Arial" w:hAnsi="Arial" w:cs="Arial"/>
          <w:sz w:val="24"/>
          <w:szCs w:val="24"/>
        </w:rPr>
        <w:t xml:space="preserve"> 13</w:t>
      </w:r>
      <w:r w:rsidR="004A42B0" w:rsidRPr="004A42B0">
        <w:rPr>
          <w:rFonts w:ascii="Arial" w:hAnsi="Arial" w:cs="Arial"/>
          <w:sz w:val="24"/>
          <w:szCs w:val="24"/>
        </w:rPr>
        <w:t>, die am 14. März 2013 in Paris stattfindet.</w:t>
      </w:r>
    </w:p>
    <w:p w:rsidR="00210688" w:rsidRDefault="004A42B0" w:rsidP="004A42B0">
      <w:pPr>
        <w:rPr>
          <w:rFonts w:ascii="Arial" w:hAnsi="Arial" w:cs="Arial"/>
          <w:sz w:val="24"/>
          <w:szCs w:val="24"/>
        </w:rPr>
      </w:pPr>
      <w:r>
        <w:rPr>
          <w:rFonts w:ascii="Arial" w:hAnsi="Arial" w:cs="Arial"/>
          <w:sz w:val="24"/>
          <w:szCs w:val="24"/>
        </w:rPr>
        <w:t>Für das gesamte Projekt „</w:t>
      </w:r>
      <w:r w:rsidR="00A6324B">
        <w:rPr>
          <w:rFonts w:ascii="Arial" w:hAnsi="Arial" w:cs="Arial"/>
          <w:sz w:val="24"/>
          <w:szCs w:val="24"/>
        </w:rPr>
        <w:t xml:space="preserve">The </w:t>
      </w:r>
      <w:proofErr w:type="spellStart"/>
      <w:r w:rsidR="00A6324B">
        <w:rPr>
          <w:rFonts w:ascii="Arial" w:hAnsi="Arial" w:cs="Arial"/>
          <w:sz w:val="24"/>
          <w:szCs w:val="24"/>
        </w:rPr>
        <w:t>way</w:t>
      </w:r>
      <w:proofErr w:type="spellEnd"/>
      <w:r w:rsidR="00A6324B">
        <w:rPr>
          <w:rFonts w:ascii="Arial" w:hAnsi="Arial" w:cs="Arial"/>
          <w:sz w:val="24"/>
          <w:szCs w:val="24"/>
        </w:rPr>
        <w:t xml:space="preserve"> </w:t>
      </w:r>
      <w:proofErr w:type="spellStart"/>
      <w:r w:rsidR="00A6324B">
        <w:rPr>
          <w:rFonts w:ascii="Arial" w:hAnsi="Arial" w:cs="Arial"/>
          <w:sz w:val="24"/>
          <w:szCs w:val="24"/>
        </w:rPr>
        <w:t>f</w:t>
      </w:r>
      <w:r>
        <w:rPr>
          <w:rFonts w:ascii="Arial" w:hAnsi="Arial" w:cs="Arial"/>
          <w:sz w:val="24"/>
          <w:szCs w:val="24"/>
        </w:rPr>
        <w:t>orward</w:t>
      </w:r>
      <w:proofErr w:type="spellEnd"/>
      <w:r>
        <w:rPr>
          <w:rFonts w:ascii="Arial" w:hAnsi="Arial" w:cs="Arial"/>
          <w:sz w:val="24"/>
          <w:szCs w:val="24"/>
        </w:rPr>
        <w:t>“ erwartet Nölke, dass das Thema Short</w:t>
      </w:r>
      <w:r w:rsidR="00402322">
        <w:rPr>
          <w:rFonts w:ascii="Arial" w:hAnsi="Arial" w:cs="Arial"/>
          <w:sz w:val="24"/>
          <w:szCs w:val="24"/>
        </w:rPr>
        <w:t xml:space="preserve"> </w:t>
      </w:r>
      <w:proofErr w:type="spellStart"/>
      <w:r w:rsidR="00402322">
        <w:rPr>
          <w:rFonts w:ascii="Arial" w:hAnsi="Arial" w:cs="Arial"/>
          <w:sz w:val="24"/>
          <w:szCs w:val="24"/>
        </w:rPr>
        <w:t>S</w:t>
      </w:r>
      <w:r>
        <w:rPr>
          <w:rFonts w:ascii="Arial" w:hAnsi="Arial" w:cs="Arial"/>
          <w:sz w:val="24"/>
          <w:szCs w:val="24"/>
        </w:rPr>
        <w:t>ea</w:t>
      </w:r>
      <w:proofErr w:type="spellEnd"/>
      <w:r>
        <w:rPr>
          <w:rFonts w:ascii="Arial" w:hAnsi="Arial" w:cs="Arial"/>
          <w:sz w:val="24"/>
          <w:szCs w:val="24"/>
        </w:rPr>
        <w:t xml:space="preserve"> vor dem Hintergrund der im EU-Weißbuch genannten Ziele noch einmal eine neue Qualität erhält. </w:t>
      </w:r>
      <w:r w:rsidR="001C645B">
        <w:rPr>
          <w:rFonts w:ascii="Arial" w:hAnsi="Arial" w:cs="Arial"/>
          <w:sz w:val="24"/>
          <w:szCs w:val="24"/>
        </w:rPr>
        <w:t xml:space="preserve">Angestrebt sei, </w:t>
      </w:r>
      <w:r w:rsidR="001C645B">
        <w:rPr>
          <w:rFonts w:ascii="Arial" w:hAnsi="Arial" w:cs="Arial"/>
          <w:sz w:val="24"/>
          <w:szCs w:val="24"/>
        </w:rPr>
        <w:t xml:space="preserve">Auswirkungen von Entscheidungen </w:t>
      </w:r>
      <w:r w:rsidR="001C645B">
        <w:rPr>
          <w:rFonts w:ascii="Arial" w:hAnsi="Arial" w:cs="Arial"/>
          <w:sz w:val="24"/>
          <w:szCs w:val="24"/>
        </w:rPr>
        <w:t>mithilfe der neu ge</w:t>
      </w:r>
      <w:r w:rsidR="001C645B">
        <w:rPr>
          <w:rFonts w:ascii="Arial" w:hAnsi="Arial" w:cs="Arial"/>
          <w:sz w:val="24"/>
          <w:szCs w:val="24"/>
        </w:rPr>
        <w:t>schaffenen Instrumentarien</w:t>
      </w:r>
      <w:r w:rsidR="001C645B">
        <w:rPr>
          <w:rFonts w:ascii="Arial" w:hAnsi="Arial" w:cs="Arial"/>
          <w:sz w:val="24"/>
          <w:szCs w:val="24"/>
        </w:rPr>
        <w:t xml:space="preserve"> besser zu bewerten.</w:t>
      </w:r>
    </w:p>
    <w:p w:rsidR="00210688" w:rsidRDefault="00210688" w:rsidP="00146CA4">
      <w:pPr>
        <w:rPr>
          <w:rFonts w:ascii="Arial" w:hAnsi="Arial" w:cs="Arial"/>
          <w:sz w:val="24"/>
          <w:szCs w:val="24"/>
        </w:rPr>
      </w:pPr>
    </w:p>
    <w:p w:rsidR="006B391D" w:rsidRDefault="007658A1" w:rsidP="007658A1">
      <w:pPr>
        <w:spacing w:after="0" w:line="240" w:lineRule="auto"/>
        <w:rPr>
          <w:rFonts w:ascii="Arial" w:eastAsia="Times" w:hAnsi="Arial" w:cs="Arial"/>
          <w:sz w:val="18"/>
          <w:szCs w:val="20"/>
          <w:lang w:eastAsia="de-DE"/>
        </w:rPr>
      </w:pPr>
      <w:r w:rsidRPr="007658A1">
        <w:rPr>
          <w:rFonts w:ascii="Arial" w:eastAsia="Times" w:hAnsi="Arial" w:cs="Arial"/>
          <w:b/>
          <w:bCs/>
          <w:sz w:val="18"/>
          <w:szCs w:val="20"/>
          <w:lang w:eastAsia="de-DE"/>
        </w:rPr>
        <w:t>Über das SPC</w:t>
      </w:r>
    </w:p>
    <w:p w:rsidR="00F501DF" w:rsidRPr="00F501DF" w:rsidRDefault="00F501DF" w:rsidP="00D02210">
      <w:pPr>
        <w:spacing w:after="0" w:line="240" w:lineRule="auto"/>
        <w:rPr>
          <w:rFonts w:ascii="Arial" w:eastAsia="Times" w:hAnsi="Arial" w:cs="Arial"/>
          <w:b/>
          <w:sz w:val="18"/>
          <w:szCs w:val="20"/>
          <w:lang w:eastAsia="de-DE"/>
        </w:rPr>
      </w:pPr>
    </w:p>
    <w:p w:rsidR="00EC4709" w:rsidRDefault="00F501DF" w:rsidP="00D02210">
      <w:pPr>
        <w:spacing w:after="0" w:line="240" w:lineRule="auto"/>
        <w:rPr>
          <w:rFonts w:ascii="Arial" w:eastAsia="Times" w:hAnsi="Arial" w:cs="Arial"/>
          <w:sz w:val="18"/>
          <w:szCs w:val="20"/>
          <w:lang w:eastAsia="de-DE"/>
        </w:rPr>
      </w:pPr>
      <w:r w:rsidRPr="00F501DF">
        <w:rPr>
          <w:rFonts w:ascii="Arial" w:eastAsia="Times" w:hAnsi="Arial" w:cs="Arial"/>
          <w:sz w:val="18"/>
          <w:szCs w:val="20"/>
          <w:lang w:eastAsia="de-DE"/>
        </w:rPr>
        <w:t xml:space="preserve">Das </w:t>
      </w:r>
      <w:proofErr w:type="spellStart"/>
      <w:r w:rsidR="001630E4">
        <w:rPr>
          <w:rFonts w:ascii="Arial" w:eastAsia="Times" w:hAnsi="Arial" w:cs="Arial"/>
          <w:sz w:val="18"/>
          <w:szCs w:val="20"/>
          <w:lang w:eastAsia="de-DE"/>
        </w:rPr>
        <w:t>ShortSea</w:t>
      </w:r>
      <w:r w:rsidR="001630E4" w:rsidRPr="00114B56">
        <w:rPr>
          <w:rFonts w:ascii="Arial" w:eastAsia="Times" w:hAnsi="Arial" w:cs="Arial"/>
          <w:sz w:val="18"/>
          <w:szCs w:val="20"/>
          <w:lang w:eastAsia="de-DE"/>
        </w:rPr>
        <w:t>Shipping</w:t>
      </w:r>
      <w:proofErr w:type="spellEnd"/>
      <w:r w:rsidR="001630E4" w:rsidRPr="00114B56">
        <w:rPr>
          <w:rFonts w:ascii="Arial" w:eastAsia="Times" w:hAnsi="Arial" w:cs="Arial"/>
          <w:sz w:val="18"/>
          <w:szCs w:val="20"/>
          <w:lang w:eastAsia="de-DE"/>
        </w:rPr>
        <w:t xml:space="preserve"> Inland </w:t>
      </w:r>
      <w:proofErr w:type="spellStart"/>
      <w:r w:rsidR="001630E4" w:rsidRPr="00114B56">
        <w:rPr>
          <w:rFonts w:ascii="Arial" w:eastAsia="Times" w:hAnsi="Arial" w:cs="Arial"/>
          <w:sz w:val="18"/>
          <w:szCs w:val="20"/>
          <w:lang w:eastAsia="de-DE"/>
        </w:rPr>
        <w:t>Waterway</w:t>
      </w:r>
      <w:proofErr w:type="spellEnd"/>
      <w:r w:rsidR="001630E4" w:rsidRPr="00114B56">
        <w:rPr>
          <w:rFonts w:ascii="Arial" w:eastAsia="Times" w:hAnsi="Arial" w:cs="Arial"/>
          <w:sz w:val="18"/>
          <w:szCs w:val="20"/>
          <w:lang w:eastAsia="de-DE"/>
        </w:rPr>
        <w:t xml:space="preserve"> Promotion Center</w:t>
      </w:r>
      <w:r w:rsidR="001630E4">
        <w:rPr>
          <w:rFonts w:ascii="Arial" w:eastAsia="Times" w:hAnsi="Arial" w:cs="Arial"/>
          <w:sz w:val="18"/>
          <w:szCs w:val="20"/>
          <w:lang w:eastAsia="de-DE"/>
        </w:rPr>
        <w:t xml:space="preserve"> (S</w:t>
      </w:r>
      <w:r w:rsidR="001630E4" w:rsidRPr="00F501DF">
        <w:rPr>
          <w:rFonts w:ascii="Arial" w:eastAsia="Times" w:hAnsi="Arial" w:cs="Arial"/>
          <w:sz w:val="18"/>
          <w:szCs w:val="20"/>
          <w:lang w:eastAsia="de-DE"/>
        </w:rPr>
        <w:t xml:space="preserve">PC) ist ein nationales </w:t>
      </w:r>
      <w:r w:rsidR="00EC4709">
        <w:rPr>
          <w:rFonts w:ascii="Arial" w:eastAsia="Times" w:hAnsi="Arial" w:cs="Arial"/>
          <w:sz w:val="18"/>
          <w:szCs w:val="20"/>
          <w:lang w:eastAsia="de-DE"/>
        </w:rPr>
        <w:t>Kompetenz-Center</w:t>
      </w:r>
      <w:r w:rsidR="001630E4" w:rsidRPr="00F501DF">
        <w:rPr>
          <w:rFonts w:ascii="Arial" w:eastAsia="Times" w:hAnsi="Arial" w:cs="Arial"/>
          <w:sz w:val="18"/>
          <w:szCs w:val="20"/>
          <w:lang w:eastAsia="de-DE"/>
        </w:rPr>
        <w:t xml:space="preserve"> zur Förderung des Kurzstreckenseeve</w:t>
      </w:r>
      <w:r w:rsidR="00591153">
        <w:rPr>
          <w:rFonts w:ascii="Arial" w:eastAsia="Times" w:hAnsi="Arial" w:cs="Arial"/>
          <w:sz w:val="18"/>
          <w:szCs w:val="20"/>
          <w:lang w:eastAsia="de-DE"/>
        </w:rPr>
        <w:t>rkehrs und der Binnenschifffahrt</w:t>
      </w:r>
      <w:r w:rsidR="00402322">
        <w:rPr>
          <w:rFonts w:ascii="Arial" w:eastAsia="Times" w:hAnsi="Arial" w:cs="Arial"/>
          <w:sz w:val="18"/>
          <w:szCs w:val="20"/>
          <w:lang w:eastAsia="de-DE"/>
        </w:rPr>
        <w:t xml:space="preserve"> im Rahmen multimodaler Transport</w:t>
      </w:r>
      <w:r w:rsidR="001630E4" w:rsidRPr="00F501DF">
        <w:rPr>
          <w:rFonts w:ascii="Arial" w:eastAsia="Times" w:hAnsi="Arial" w:cs="Arial"/>
          <w:sz w:val="18"/>
          <w:szCs w:val="20"/>
          <w:lang w:eastAsia="de-DE"/>
        </w:rPr>
        <w:t xml:space="preserve">ketten. </w:t>
      </w:r>
      <w:r w:rsidR="00402322">
        <w:rPr>
          <w:rFonts w:ascii="Arial" w:eastAsia="Times" w:hAnsi="Arial" w:cs="Arial"/>
          <w:sz w:val="18"/>
          <w:szCs w:val="20"/>
          <w:lang w:eastAsia="de-DE"/>
        </w:rPr>
        <w:t xml:space="preserve">Aufgabenschwerpunkt des SPC ist die neutrale Beratung von </w:t>
      </w:r>
      <w:proofErr w:type="spellStart"/>
      <w:r w:rsidR="00402322">
        <w:rPr>
          <w:rFonts w:ascii="Arial" w:eastAsia="Times" w:hAnsi="Arial" w:cs="Arial"/>
          <w:sz w:val="18"/>
          <w:szCs w:val="20"/>
          <w:lang w:eastAsia="de-DE"/>
        </w:rPr>
        <w:t>Verladern</w:t>
      </w:r>
      <w:proofErr w:type="spellEnd"/>
      <w:r w:rsidR="00402322">
        <w:rPr>
          <w:rFonts w:ascii="Arial" w:eastAsia="Times" w:hAnsi="Arial" w:cs="Arial"/>
          <w:sz w:val="18"/>
          <w:szCs w:val="20"/>
          <w:lang w:eastAsia="de-DE"/>
        </w:rPr>
        <w:t xml:space="preserve"> und Spediteuren. </w:t>
      </w:r>
      <w:r>
        <w:rPr>
          <w:rFonts w:ascii="Arial" w:eastAsia="Times" w:hAnsi="Arial" w:cs="Arial"/>
          <w:sz w:val="18"/>
          <w:szCs w:val="20"/>
          <w:lang w:eastAsia="de-DE"/>
        </w:rPr>
        <w:t>Im Vor</w:t>
      </w:r>
      <w:r w:rsidR="00591153">
        <w:rPr>
          <w:rFonts w:ascii="Arial" w:eastAsia="Times" w:hAnsi="Arial" w:cs="Arial"/>
          <w:sz w:val="18"/>
          <w:szCs w:val="20"/>
          <w:lang w:eastAsia="de-DE"/>
        </w:rPr>
        <w:t>der</w:t>
      </w:r>
      <w:r>
        <w:rPr>
          <w:rFonts w:ascii="Arial" w:eastAsia="Times" w:hAnsi="Arial" w:cs="Arial"/>
          <w:sz w:val="18"/>
          <w:szCs w:val="20"/>
          <w:lang w:eastAsia="de-DE"/>
        </w:rPr>
        <w:t xml:space="preserve">grund steht dabei die Verlagerung auf wassergebundene Verkehrsträger. </w:t>
      </w:r>
      <w:r w:rsidR="00402322">
        <w:rPr>
          <w:rFonts w:ascii="Arial" w:eastAsia="Times" w:hAnsi="Arial" w:cs="Arial"/>
          <w:sz w:val="18"/>
          <w:szCs w:val="20"/>
          <w:lang w:eastAsia="de-DE"/>
        </w:rPr>
        <w:t xml:space="preserve">Weitere Arbeitsinhalte </w:t>
      </w:r>
      <w:r>
        <w:rPr>
          <w:rFonts w:ascii="Arial" w:eastAsia="Times" w:hAnsi="Arial" w:cs="Arial"/>
          <w:sz w:val="18"/>
          <w:szCs w:val="20"/>
          <w:lang w:eastAsia="de-DE"/>
        </w:rPr>
        <w:t>sind d</w:t>
      </w:r>
      <w:r w:rsidR="00591153">
        <w:rPr>
          <w:rFonts w:ascii="Arial" w:eastAsia="Times" w:hAnsi="Arial" w:cs="Arial"/>
          <w:sz w:val="18"/>
          <w:szCs w:val="20"/>
          <w:lang w:eastAsia="de-DE"/>
        </w:rPr>
        <w:t>ie Unterstützung von Ausbildung und Öffentlichkeitsarbeit.</w:t>
      </w:r>
    </w:p>
    <w:p w:rsidR="001630E4" w:rsidRPr="00591153" w:rsidRDefault="00D75711" w:rsidP="00D02210">
      <w:pPr>
        <w:spacing w:after="0" w:line="240" w:lineRule="auto"/>
        <w:rPr>
          <w:rFonts w:ascii="Arial" w:eastAsia="Times" w:hAnsi="Arial" w:cs="Arial"/>
          <w:sz w:val="18"/>
          <w:szCs w:val="20"/>
          <w:lang w:eastAsia="de-DE"/>
        </w:rPr>
      </w:pPr>
      <w:r>
        <w:rPr>
          <w:rFonts w:ascii="Arial" w:eastAsia="Times" w:hAnsi="Arial" w:cs="Arial"/>
          <w:sz w:val="18"/>
          <w:szCs w:val="20"/>
          <w:lang w:eastAsia="de-DE"/>
        </w:rPr>
        <w:t xml:space="preserve">Als Öffentlich-Private Partnerschaft (ÖPP) wird das SPC getragen vom Bundesministerium für Verkehr, Bau und Stadtentwicklung (BMVBS), </w:t>
      </w:r>
      <w:r w:rsidR="00EC4709">
        <w:rPr>
          <w:rFonts w:ascii="Arial" w:eastAsia="Times" w:hAnsi="Arial" w:cs="Arial"/>
          <w:sz w:val="18"/>
          <w:szCs w:val="20"/>
          <w:lang w:eastAsia="de-DE"/>
        </w:rPr>
        <w:t xml:space="preserve">Bundesländern, den Fachverbänden der Branche sowie privaten Mitgliedern aus Schifffahrt, Hafen, Logistik und </w:t>
      </w:r>
      <w:proofErr w:type="spellStart"/>
      <w:r w:rsidR="00EC4709">
        <w:rPr>
          <w:rFonts w:ascii="Arial" w:eastAsia="Times" w:hAnsi="Arial" w:cs="Arial"/>
          <w:sz w:val="18"/>
          <w:szCs w:val="20"/>
          <w:lang w:eastAsia="de-DE"/>
        </w:rPr>
        <w:t>Verladerschaft</w:t>
      </w:r>
      <w:proofErr w:type="spellEnd"/>
      <w:r>
        <w:rPr>
          <w:rFonts w:ascii="Arial" w:eastAsia="Times" w:hAnsi="Arial" w:cs="Arial"/>
          <w:sz w:val="18"/>
          <w:szCs w:val="20"/>
          <w:lang w:eastAsia="de-DE"/>
        </w:rPr>
        <w:t xml:space="preserve">. </w:t>
      </w:r>
      <w:r w:rsidR="001630E4" w:rsidRPr="00591153">
        <w:rPr>
          <w:rFonts w:ascii="Arial" w:eastAsia="Times" w:hAnsi="Arial" w:cs="Arial"/>
          <w:sz w:val="18"/>
          <w:szCs w:val="20"/>
          <w:lang w:eastAsia="de-DE"/>
        </w:rPr>
        <w:t xml:space="preserve">Aktuell zählt das Kompetenz-Netzwerk </w:t>
      </w:r>
      <w:r w:rsidR="00F501DF" w:rsidRPr="00591153">
        <w:rPr>
          <w:rFonts w:ascii="Arial" w:eastAsia="Times" w:hAnsi="Arial" w:cs="Arial"/>
          <w:sz w:val="18"/>
          <w:szCs w:val="20"/>
          <w:lang w:eastAsia="de-DE"/>
        </w:rPr>
        <w:t xml:space="preserve">mit </w:t>
      </w:r>
      <w:r w:rsidR="00402322">
        <w:rPr>
          <w:rFonts w:ascii="Arial" w:eastAsia="Times" w:hAnsi="Arial" w:cs="Arial"/>
          <w:sz w:val="18"/>
          <w:szCs w:val="20"/>
          <w:lang w:eastAsia="de-DE"/>
        </w:rPr>
        <w:t>Dienstsitz im Bundesverkehrsministerium</w:t>
      </w:r>
      <w:r w:rsidR="00F501DF" w:rsidRPr="00591153">
        <w:rPr>
          <w:rFonts w:ascii="Arial" w:eastAsia="Times" w:hAnsi="Arial" w:cs="Arial"/>
          <w:sz w:val="18"/>
          <w:szCs w:val="20"/>
          <w:lang w:eastAsia="de-DE"/>
        </w:rPr>
        <w:t xml:space="preserve"> in Bonn </w:t>
      </w:r>
      <w:r w:rsidR="00402322">
        <w:rPr>
          <w:rFonts w:ascii="Arial" w:eastAsia="Times" w:hAnsi="Arial" w:cs="Arial"/>
          <w:sz w:val="18"/>
          <w:szCs w:val="20"/>
          <w:lang w:eastAsia="de-DE"/>
        </w:rPr>
        <w:t>über 40 Fördermitglieder.</w:t>
      </w:r>
    </w:p>
    <w:p w:rsidR="00F501DF" w:rsidRDefault="00F501DF" w:rsidP="00F501DF">
      <w:pPr>
        <w:spacing w:after="0" w:line="240" w:lineRule="auto"/>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hyperlink r:id="rId13" w:history="1">
        <w:r w:rsidRPr="00D65213">
          <w:rPr>
            <w:rStyle w:val="Hyperlink"/>
            <w:rFonts w:ascii="Arial" w:eastAsia="Times" w:hAnsi="Arial" w:cs="Arial"/>
            <w:sz w:val="18"/>
            <w:szCs w:val="20"/>
            <w:lang w:eastAsia="de-DE"/>
          </w:rPr>
          <w:t>www.shortseashipping.de</w:t>
        </w:r>
      </w:hyperlink>
    </w:p>
    <w:p w:rsidR="00F501DF" w:rsidRDefault="00F501DF" w:rsidP="00F501DF">
      <w:pPr>
        <w:spacing w:after="0" w:line="240" w:lineRule="auto"/>
        <w:rPr>
          <w:rFonts w:ascii="Arial" w:eastAsia="Times" w:hAnsi="Arial" w:cs="Arial"/>
          <w:sz w:val="18"/>
          <w:szCs w:val="20"/>
          <w:lang w:eastAsia="de-DE"/>
        </w:rPr>
      </w:pPr>
    </w:p>
    <w:p w:rsidR="00C2083F" w:rsidRDefault="00C2083F" w:rsidP="00F501DF">
      <w:pPr>
        <w:spacing w:after="0" w:line="240" w:lineRule="auto"/>
        <w:rPr>
          <w:rFonts w:ascii="Arial" w:eastAsia="Times" w:hAnsi="Arial" w:cs="Arial"/>
          <w:sz w:val="18"/>
          <w:szCs w:val="20"/>
          <w:lang w:eastAsia="de-DE"/>
        </w:rPr>
      </w:pPr>
    </w:p>
    <w:p w:rsidR="00C2083F" w:rsidRDefault="00C2083F" w:rsidP="00F501DF">
      <w:pPr>
        <w:spacing w:after="0" w:line="240" w:lineRule="auto"/>
        <w:rPr>
          <w:rFonts w:ascii="Arial" w:eastAsia="Times" w:hAnsi="Arial" w:cs="Arial"/>
          <w:sz w:val="18"/>
          <w:szCs w:val="20"/>
          <w:lang w:eastAsia="de-DE"/>
        </w:rPr>
      </w:pPr>
    </w:p>
    <w:p w:rsidR="00591153" w:rsidRDefault="00591153" w:rsidP="00F501DF">
      <w:pPr>
        <w:spacing w:after="0" w:line="240" w:lineRule="auto"/>
        <w:rPr>
          <w:rFonts w:ascii="Arial" w:eastAsia="Times" w:hAnsi="Arial" w:cs="Arial"/>
          <w:sz w:val="18"/>
          <w:szCs w:val="20"/>
          <w:lang w:eastAsia="de-DE"/>
        </w:rPr>
      </w:pPr>
    </w:p>
    <w:p w:rsidR="00591153" w:rsidRPr="00CF4C22" w:rsidRDefault="00591153" w:rsidP="00F501DF">
      <w:pPr>
        <w:spacing w:after="0" w:line="240" w:lineRule="auto"/>
        <w:rPr>
          <w:rFonts w:ascii="Arial" w:eastAsia="Times" w:hAnsi="Arial" w:cs="Arial"/>
          <w:sz w:val="18"/>
          <w:szCs w:val="20"/>
          <w:lang w:eastAsia="de-DE"/>
        </w:rPr>
      </w:pPr>
    </w:p>
    <w:p w:rsidR="00F155E3" w:rsidRDefault="00111D14" w:rsidP="007658A1">
      <w:pPr>
        <w:spacing w:after="0" w:line="240" w:lineRule="auto"/>
        <w:rPr>
          <w:rFonts w:ascii="Arial" w:eastAsia="Times" w:hAnsi="Arial" w:cs="Arial"/>
          <w:b/>
          <w:bCs/>
          <w:sz w:val="18"/>
          <w:szCs w:val="20"/>
          <w:lang w:eastAsia="de-DE"/>
        </w:rPr>
      </w:pPr>
      <w:r>
        <w:rPr>
          <w:rFonts w:ascii="Arial" w:eastAsia="Times" w:hAnsi="Arial" w:cs="Arial"/>
          <w:b/>
          <w:bCs/>
          <w:sz w:val="18"/>
          <w:szCs w:val="20"/>
          <w:lang w:eastAsia="de-DE"/>
        </w:rPr>
        <w:t>Über das ESN</w:t>
      </w:r>
    </w:p>
    <w:p w:rsidR="00111D14" w:rsidRPr="001630E4" w:rsidRDefault="00111D14" w:rsidP="007658A1">
      <w:pPr>
        <w:spacing w:after="0" w:line="240" w:lineRule="auto"/>
        <w:rPr>
          <w:rFonts w:ascii="Arial" w:eastAsia="Times" w:hAnsi="Arial" w:cs="Arial"/>
          <w:bCs/>
          <w:sz w:val="18"/>
          <w:szCs w:val="20"/>
          <w:lang w:eastAsia="de-DE"/>
        </w:rPr>
      </w:pPr>
      <w:r w:rsidRPr="001630E4">
        <w:rPr>
          <w:rFonts w:ascii="Arial" w:eastAsia="Times" w:hAnsi="Arial" w:cs="Arial"/>
          <w:bCs/>
          <w:sz w:val="18"/>
          <w:szCs w:val="20"/>
          <w:lang w:eastAsia="de-DE"/>
        </w:rPr>
        <w:t xml:space="preserve">Das </w:t>
      </w:r>
      <w:r w:rsidR="00A6324B">
        <w:rPr>
          <w:rFonts w:ascii="Arial" w:eastAsia="Times" w:hAnsi="Arial" w:cs="Arial"/>
          <w:bCs/>
          <w:sz w:val="18"/>
          <w:szCs w:val="20"/>
          <w:lang w:eastAsia="de-DE"/>
        </w:rPr>
        <w:t xml:space="preserve">European </w:t>
      </w:r>
      <w:proofErr w:type="spellStart"/>
      <w:r w:rsidR="00A6324B">
        <w:rPr>
          <w:rFonts w:ascii="Arial" w:eastAsia="Times" w:hAnsi="Arial" w:cs="Arial"/>
          <w:bCs/>
          <w:sz w:val="18"/>
          <w:szCs w:val="20"/>
          <w:lang w:eastAsia="de-DE"/>
        </w:rPr>
        <w:t>Shortsea</w:t>
      </w:r>
      <w:proofErr w:type="spellEnd"/>
      <w:r w:rsidR="00A6324B">
        <w:rPr>
          <w:rFonts w:ascii="Arial" w:eastAsia="Times" w:hAnsi="Arial" w:cs="Arial"/>
          <w:bCs/>
          <w:sz w:val="18"/>
          <w:szCs w:val="20"/>
          <w:lang w:eastAsia="de-DE"/>
        </w:rPr>
        <w:t xml:space="preserve"> Network (</w:t>
      </w:r>
      <w:r w:rsidRPr="001630E4">
        <w:rPr>
          <w:rFonts w:ascii="Arial" w:eastAsia="Times" w:hAnsi="Arial" w:cs="Arial"/>
          <w:bCs/>
          <w:sz w:val="18"/>
          <w:szCs w:val="20"/>
          <w:lang w:eastAsia="de-DE"/>
        </w:rPr>
        <w:t>ESN</w:t>
      </w:r>
      <w:r w:rsidR="00A6324B">
        <w:rPr>
          <w:rFonts w:ascii="Arial" w:eastAsia="Times" w:hAnsi="Arial" w:cs="Arial"/>
          <w:bCs/>
          <w:sz w:val="18"/>
          <w:szCs w:val="20"/>
          <w:lang w:eastAsia="de-DE"/>
        </w:rPr>
        <w:t>)</w:t>
      </w:r>
      <w:r w:rsidRPr="001630E4">
        <w:rPr>
          <w:rFonts w:ascii="Arial" w:eastAsia="Times" w:hAnsi="Arial" w:cs="Arial"/>
          <w:bCs/>
          <w:sz w:val="18"/>
          <w:szCs w:val="20"/>
          <w:lang w:eastAsia="de-DE"/>
        </w:rPr>
        <w:t xml:space="preserve"> ist ein Zusammenschluss aller bestehenden </w:t>
      </w:r>
      <w:proofErr w:type="spellStart"/>
      <w:r w:rsidRPr="001630E4">
        <w:rPr>
          <w:rFonts w:ascii="Arial" w:eastAsia="Times" w:hAnsi="Arial" w:cs="Arial"/>
          <w:bCs/>
          <w:sz w:val="18"/>
          <w:szCs w:val="20"/>
          <w:lang w:eastAsia="de-DE"/>
        </w:rPr>
        <w:t>Shortseashipping</w:t>
      </w:r>
      <w:proofErr w:type="spellEnd"/>
      <w:r w:rsidRPr="001630E4">
        <w:rPr>
          <w:rFonts w:ascii="Arial" w:eastAsia="Times" w:hAnsi="Arial" w:cs="Arial"/>
          <w:bCs/>
          <w:sz w:val="18"/>
          <w:szCs w:val="20"/>
          <w:lang w:eastAsia="de-DE"/>
        </w:rPr>
        <w:t xml:space="preserve"> Promotion Center (SPC) innerhalb der EU. Das sind über 20 neutrale nationale Beratungsbüros. Die Hauptaufgabe des Organisationsverbunds ist es, durch den engen Dialog mit der Europäischen Kommission europaweit den alternativen Verkehrsträger Kurzstreckenseeverkehr zu stärken. Wesentliche Schwerpunkte der ESN-Tätigkeit sind der fachliche Austausch mit der Politik, die Interaktion zwischen den beteiligten SPC zu relevanten nationalen Ansätzen sowie der europäischen maritimen Wirtschaft. </w:t>
      </w:r>
      <w:r w:rsidR="001630E4" w:rsidRPr="001630E4">
        <w:rPr>
          <w:rFonts w:ascii="Arial" w:eastAsia="Times" w:hAnsi="Arial" w:cs="Arial"/>
          <w:bCs/>
          <w:sz w:val="18"/>
          <w:szCs w:val="20"/>
          <w:lang w:eastAsia="de-DE"/>
        </w:rPr>
        <w:t>Aufgrund seines hohen Engagements un</w:t>
      </w:r>
      <w:r w:rsidR="00A6324B">
        <w:rPr>
          <w:rFonts w:ascii="Arial" w:eastAsia="Times" w:hAnsi="Arial" w:cs="Arial"/>
          <w:bCs/>
          <w:sz w:val="18"/>
          <w:szCs w:val="20"/>
          <w:lang w:eastAsia="de-DE"/>
        </w:rPr>
        <w:t>d des umfassenden Know-hows</w:t>
      </w:r>
      <w:r w:rsidR="001630E4" w:rsidRPr="001630E4">
        <w:rPr>
          <w:rFonts w:ascii="Arial" w:eastAsia="Times" w:hAnsi="Arial" w:cs="Arial"/>
          <w:bCs/>
          <w:sz w:val="18"/>
          <w:szCs w:val="20"/>
          <w:lang w:eastAsia="de-DE"/>
        </w:rPr>
        <w:t xml:space="preserve"> wird das ESN </w:t>
      </w:r>
      <w:r w:rsidR="00A6324B">
        <w:rPr>
          <w:rFonts w:ascii="Arial" w:eastAsia="Times" w:hAnsi="Arial" w:cs="Arial"/>
          <w:bCs/>
          <w:sz w:val="18"/>
          <w:szCs w:val="20"/>
          <w:lang w:eastAsia="de-DE"/>
        </w:rPr>
        <w:t>europaweit</w:t>
      </w:r>
      <w:r w:rsidR="001630E4" w:rsidRPr="001630E4">
        <w:rPr>
          <w:rFonts w:ascii="Arial" w:eastAsia="Times" w:hAnsi="Arial" w:cs="Arial"/>
          <w:bCs/>
          <w:sz w:val="18"/>
          <w:szCs w:val="20"/>
          <w:lang w:eastAsia="de-DE"/>
        </w:rPr>
        <w:t xml:space="preserve"> als</w:t>
      </w:r>
      <w:r w:rsidRPr="001630E4">
        <w:rPr>
          <w:rFonts w:ascii="Arial" w:eastAsia="Times" w:hAnsi="Arial" w:cs="Arial"/>
          <w:bCs/>
          <w:sz w:val="18"/>
          <w:szCs w:val="20"/>
          <w:lang w:eastAsia="de-DE"/>
        </w:rPr>
        <w:t xml:space="preserve"> Expertengremium wahr</w:t>
      </w:r>
      <w:r w:rsidR="001630E4" w:rsidRPr="001630E4">
        <w:rPr>
          <w:rFonts w:ascii="Arial" w:eastAsia="Times" w:hAnsi="Arial" w:cs="Arial"/>
          <w:bCs/>
          <w:sz w:val="18"/>
          <w:szCs w:val="20"/>
          <w:lang w:eastAsia="de-DE"/>
        </w:rPr>
        <w:t>genommen.</w:t>
      </w:r>
    </w:p>
    <w:p w:rsidR="001630E4" w:rsidRPr="00CF4C22" w:rsidRDefault="001630E4" w:rsidP="001630E4">
      <w:pPr>
        <w:spacing w:after="0" w:line="240" w:lineRule="auto"/>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r>
        <w:rPr>
          <w:rFonts w:ascii="Arial" w:eastAsia="Times" w:hAnsi="Arial" w:cs="Arial"/>
          <w:sz w:val="18"/>
          <w:szCs w:val="20"/>
          <w:lang w:eastAsia="de-DE"/>
        </w:rPr>
        <w:t>www.shortsea.info</w:t>
      </w:r>
    </w:p>
    <w:p w:rsidR="002F4E40" w:rsidRDefault="002F4E40" w:rsidP="007658A1">
      <w:pPr>
        <w:spacing w:after="0" w:line="240" w:lineRule="auto"/>
        <w:rPr>
          <w:rFonts w:ascii="Arial" w:eastAsia="Times" w:hAnsi="Arial" w:cs="Arial"/>
          <w:b/>
          <w:bCs/>
          <w:sz w:val="18"/>
          <w:szCs w:val="20"/>
          <w:lang w:eastAsia="de-DE"/>
        </w:rPr>
      </w:pPr>
    </w:p>
    <w:p w:rsidR="008101D2" w:rsidRPr="00A067D9" w:rsidRDefault="008101D2" w:rsidP="00AB79B4">
      <w:pPr>
        <w:spacing w:after="0" w:line="240" w:lineRule="auto"/>
        <w:rPr>
          <w:rFonts w:ascii="Arial" w:eastAsia="Times" w:hAnsi="Arial" w:cs="Arial"/>
          <w:lang w:eastAsia="de-DE"/>
        </w:rPr>
      </w:pPr>
    </w:p>
    <w:p w:rsidR="004F7A41" w:rsidRDefault="00F155E3" w:rsidP="007658A1">
      <w:pPr>
        <w:spacing w:after="0" w:line="240" w:lineRule="auto"/>
        <w:rPr>
          <w:rFonts w:ascii="Arial" w:eastAsia="Times" w:hAnsi="Arial" w:cs="Arial"/>
          <w:b/>
          <w:bCs/>
          <w:lang w:eastAsia="de-DE"/>
        </w:rPr>
      </w:pPr>
      <w:r w:rsidRPr="00A067D9">
        <w:rPr>
          <w:rFonts w:ascii="Arial" w:eastAsia="Times" w:hAnsi="Arial" w:cs="Arial"/>
          <w:b/>
          <w:bCs/>
          <w:lang w:eastAsia="de-DE"/>
        </w:rPr>
        <w:t>Pressek</w:t>
      </w:r>
      <w:r w:rsidR="00CF4C22">
        <w:rPr>
          <w:rFonts w:ascii="Arial" w:eastAsia="Times" w:hAnsi="Arial" w:cs="Arial"/>
          <w:b/>
          <w:bCs/>
          <w:lang w:eastAsia="de-DE"/>
        </w:rPr>
        <w:t>ontakt SPC</w:t>
      </w:r>
    </w:p>
    <w:p w:rsidR="002F4E40" w:rsidRPr="00A067D9" w:rsidRDefault="002F4E40" w:rsidP="007658A1">
      <w:pPr>
        <w:spacing w:after="0" w:line="240" w:lineRule="auto"/>
        <w:rPr>
          <w:rFonts w:ascii="Arial" w:eastAsia="Times" w:hAnsi="Arial" w:cs="Arial"/>
          <w:b/>
          <w:bCs/>
          <w:lang w:eastAsia="de-DE"/>
        </w:rPr>
      </w:pPr>
    </w:p>
    <w:p w:rsidR="00F42367" w:rsidRPr="00A067D9" w:rsidRDefault="001627E5" w:rsidP="007658A1">
      <w:pPr>
        <w:spacing w:after="0" w:line="240" w:lineRule="auto"/>
        <w:rPr>
          <w:rFonts w:ascii="Arial" w:eastAsia="Times" w:hAnsi="Arial" w:cs="Arial"/>
          <w:lang w:eastAsia="de-DE"/>
        </w:rPr>
      </w:pPr>
      <w:r>
        <w:rPr>
          <w:rFonts w:ascii="Arial" w:eastAsia="Times" w:hAnsi="Arial" w:cs="Arial"/>
          <w:lang w:eastAsia="de-DE"/>
        </w:rPr>
        <w:t xml:space="preserve">Markus </w:t>
      </w:r>
      <w:r w:rsidR="001B20EB">
        <w:rPr>
          <w:rFonts w:ascii="Arial" w:eastAsia="Times" w:hAnsi="Arial" w:cs="Arial"/>
          <w:lang w:eastAsia="de-DE"/>
        </w:rPr>
        <w:t>Nölke</w:t>
      </w:r>
      <w:r w:rsidR="00D4179B" w:rsidRPr="00A067D9">
        <w:rPr>
          <w:rFonts w:ascii="Arial" w:eastAsia="Times" w:hAnsi="Arial" w:cs="Arial"/>
          <w:lang w:eastAsia="de-DE"/>
        </w:rPr>
        <w:t>, SPC-</w:t>
      </w:r>
      <w:r w:rsidR="001B20EB">
        <w:rPr>
          <w:rFonts w:ascii="Arial" w:eastAsia="Times" w:hAnsi="Arial" w:cs="Arial"/>
          <w:lang w:eastAsia="de-DE"/>
        </w:rPr>
        <w:t>Geschäftsführer</w:t>
      </w:r>
    </w:p>
    <w:p w:rsidR="004F7A41" w:rsidRPr="00A067D9" w:rsidRDefault="00AB79B4" w:rsidP="007658A1">
      <w:pPr>
        <w:spacing w:after="0" w:line="240" w:lineRule="auto"/>
        <w:rPr>
          <w:rFonts w:ascii="Arial" w:eastAsia="Times" w:hAnsi="Arial" w:cs="Arial"/>
          <w:lang w:eastAsia="de-DE"/>
        </w:rPr>
      </w:pPr>
      <w:r>
        <w:rPr>
          <w:rFonts w:ascii="Arial" w:eastAsia="Times" w:hAnsi="Arial" w:cs="Arial"/>
          <w:lang w:eastAsia="de-DE"/>
        </w:rPr>
        <w:t>Tel</w:t>
      </w:r>
      <w:r w:rsidR="001627E5">
        <w:rPr>
          <w:rFonts w:ascii="Arial" w:eastAsia="Times" w:hAnsi="Arial" w:cs="Arial"/>
          <w:lang w:eastAsia="de-DE"/>
        </w:rPr>
        <w:t>: +49 (0)228</w:t>
      </w:r>
      <w:r w:rsidR="00BD3307">
        <w:rPr>
          <w:rFonts w:ascii="Arial" w:eastAsia="Times" w:hAnsi="Arial" w:cs="Arial"/>
          <w:lang w:eastAsia="de-DE"/>
        </w:rPr>
        <w:t xml:space="preserve"> </w:t>
      </w:r>
      <w:r w:rsidR="001627E5">
        <w:rPr>
          <w:rFonts w:ascii="Arial" w:eastAsia="Times" w:hAnsi="Arial" w:cs="Arial"/>
          <w:lang w:eastAsia="de-DE"/>
        </w:rPr>
        <w:t>-</w:t>
      </w:r>
      <w:r w:rsidR="00BD3307">
        <w:rPr>
          <w:rFonts w:ascii="Arial" w:eastAsia="Times" w:hAnsi="Arial" w:cs="Arial"/>
          <w:lang w:eastAsia="de-DE"/>
        </w:rPr>
        <w:t xml:space="preserve"> </w:t>
      </w:r>
      <w:r w:rsidR="001B20EB">
        <w:rPr>
          <w:rFonts w:ascii="Arial" w:eastAsia="Times" w:hAnsi="Arial" w:cs="Arial"/>
          <w:lang w:eastAsia="de-DE"/>
        </w:rPr>
        <w:t>300 4890</w:t>
      </w:r>
    </w:p>
    <w:p w:rsidR="007658A1" w:rsidRDefault="004F7A41" w:rsidP="007658A1">
      <w:pPr>
        <w:spacing w:after="0" w:line="240" w:lineRule="auto"/>
        <w:rPr>
          <w:rFonts w:ascii="Arial" w:eastAsia="Times" w:hAnsi="Arial" w:cs="Arial"/>
          <w:lang w:eastAsia="de-DE"/>
        </w:rPr>
      </w:pPr>
      <w:r w:rsidRPr="00A067D9">
        <w:rPr>
          <w:rFonts w:ascii="Arial" w:eastAsia="Times" w:hAnsi="Arial" w:cs="Arial"/>
          <w:lang w:eastAsia="de-DE"/>
        </w:rPr>
        <w:t>E-Ma</w:t>
      </w:r>
      <w:r w:rsidR="008101D2">
        <w:rPr>
          <w:rFonts w:ascii="Arial" w:eastAsia="Times" w:hAnsi="Arial" w:cs="Arial"/>
          <w:lang w:eastAsia="de-DE"/>
        </w:rPr>
        <w:t>il: presse@shortseashipping.de</w:t>
      </w:r>
    </w:p>
    <w:p w:rsidR="008101D2" w:rsidRPr="00A067D9" w:rsidRDefault="008101D2" w:rsidP="007658A1">
      <w:pPr>
        <w:spacing w:after="0" w:line="240" w:lineRule="auto"/>
        <w:rPr>
          <w:rFonts w:ascii="Arial" w:eastAsia="Times" w:hAnsi="Arial" w:cs="Arial"/>
          <w:lang w:eastAsia="de-DE"/>
        </w:rPr>
      </w:pPr>
    </w:p>
    <w:p w:rsidR="00AB79B4" w:rsidRDefault="00F42367">
      <w:pPr>
        <w:spacing w:after="0" w:line="240" w:lineRule="auto"/>
        <w:rPr>
          <w:rFonts w:ascii="Arial" w:eastAsia="Times" w:hAnsi="Arial" w:cs="Arial"/>
          <w:lang w:eastAsia="de-DE"/>
        </w:rPr>
      </w:pPr>
      <w:r>
        <w:rPr>
          <w:rFonts w:ascii="Arial" w:eastAsia="Times" w:hAnsi="Arial" w:cs="Arial"/>
          <w:lang w:eastAsia="de-DE"/>
        </w:rPr>
        <w:t xml:space="preserve">Stephanie Lützen – </w:t>
      </w:r>
      <w:proofErr w:type="spellStart"/>
      <w:r>
        <w:rPr>
          <w:rFonts w:ascii="Arial" w:eastAsia="Times" w:hAnsi="Arial" w:cs="Arial"/>
          <w:lang w:eastAsia="de-DE"/>
        </w:rPr>
        <w:t>Lütpress</w:t>
      </w:r>
      <w:proofErr w:type="spellEnd"/>
    </w:p>
    <w:p w:rsidR="00F42367" w:rsidRDefault="00F42367" w:rsidP="00F42367">
      <w:pPr>
        <w:spacing w:after="0" w:line="240" w:lineRule="auto"/>
        <w:rPr>
          <w:rFonts w:ascii="Arial" w:eastAsia="Times" w:hAnsi="Arial" w:cs="Arial"/>
          <w:lang w:eastAsia="de-DE"/>
        </w:rPr>
      </w:pPr>
      <w:r>
        <w:rPr>
          <w:rFonts w:ascii="Arial" w:eastAsia="Times" w:hAnsi="Arial" w:cs="Arial"/>
          <w:lang w:eastAsia="de-DE"/>
        </w:rPr>
        <w:t>Tel: +49 (0)30 – 240 370 65</w:t>
      </w:r>
    </w:p>
    <w:p w:rsidR="00F42367" w:rsidRDefault="00F42367">
      <w:pPr>
        <w:spacing w:after="0" w:line="240" w:lineRule="auto"/>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sectPr w:rsidR="00F42367">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42" w:rsidRDefault="00964D42" w:rsidP="0043228B">
      <w:pPr>
        <w:spacing w:after="0" w:line="240" w:lineRule="auto"/>
      </w:pPr>
      <w:r>
        <w:separator/>
      </w:r>
    </w:p>
  </w:endnote>
  <w:endnote w:type="continuationSeparator" w:id="0">
    <w:p w:rsidR="00964D42" w:rsidRDefault="00964D42"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F3" w:rsidRDefault="00DE3DF3">
    <w:pPr>
      <w:pStyle w:val="Fuzeile"/>
      <w:jc w:val="right"/>
    </w:pPr>
    <w:r>
      <w:fldChar w:fldCharType="begin"/>
    </w:r>
    <w:r>
      <w:instrText>PAGE   \* MERGEFORMAT</w:instrText>
    </w:r>
    <w:r>
      <w:fldChar w:fldCharType="separate"/>
    </w:r>
    <w:r w:rsidR="001C645B">
      <w:rPr>
        <w:noProof/>
      </w:rPr>
      <w:t>1</w:t>
    </w:r>
    <w:r>
      <w:fldChar w:fldCharType="end"/>
    </w:r>
  </w:p>
  <w:p w:rsidR="00DE3DF3" w:rsidRDefault="00DE3D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42" w:rsidRDefault="00964D42" w:rsidP="0043228B">
      <w:pPr>
        <w:spacing w:after="0" w:line="240" w:lineRule="auto"/>
      </w:pPr>
      <w:r>
        <w:separator/>
      </w:r>
    </w:p>
  </w:footnote>
  <w:footnote w:type="continuationSeparator" w:id="0">
    <w:p w:rsidR="00964D42" w:rsidRDefault="00964D42"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5AC"/>
    <w:multiLevelType w:val="multilevel"/>
    <w:tmpl w:val="D66A35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122008AC"/>
    <w:multiLevelType w:val="hybridMultilevel"/>
    <w:tmpl w:val="E1E00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66326E"/>
    <w:multiLevelType w:val="multilevel"/>
    <w:tmpl w:val="ABDCBF3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5FF6189F"/>
    <w:multiLevelType w:val="multilevel"/>
    <w:tmpl w:val="68D2DCC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A12E4"/>
    <w:multiLevelType w:val="multilevel"/>
    <w:tmpl w:val="F3F0DF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93"/>
    <w:rsid w:val="00012492"/>
    <w:rsid w:val="0002058B"/>
    <w:rsid w:val="00020CD4"/>
    <w:rsid w:val="00027231"/>
    <w:rsid w:val="0004524F"/>
    <w:rsid w:val="000466C5"/>
    <w:rsid w:val="00055F32"/>
    <w:rsid w:val="00056261"/>
    <w:rsid w:val="000625FB"/>
    <w:rsid w:val="0008212B"/>
    <w:rsid w:val="000902C1"/>
    <w:rsid w:val="000A5F8F"/>
    <w:rsid w:val="000B2AC8"/>
    <w:rsid w:val="000B3F3C"/>
    <w:rsid w:val="000C597E"/>
    <w:rsid w:val="000D13AB"/>
    <w:rsid w:val="000F0FFE"/>
    <w:rsid w:val="000F7E8E"/>
    <w:rsid w:val="00101229"/>
    <w:rsid w:val="00107A5E"/>
    <w:rsid w:val="00111D14"/>
    <w:rsid w:val="00114B56"/>
    <w:rsid w:val="00121D63"/>
    <w:rsid w:val="00125C11"/>
    <w:rsid w:val="00137CCB"/>
    <w:rsid w:val="00143432"/>
    <w:rsid w:val="00146CA4"/>
    <w:rsid w:val="001474BA"/>
    <w:rsid w:val="00161DAE"/>
    <w:rsid w:val="0016224D"/>
    <w:rsid w:val="001627E5"/>
    <w:rsid w:val="001630E4"/>
    <w:rsid w:val="00163ECE"/>
    <w:rsid w:val="00164A3B"/>
    <w:rsid w:val="00172452"/>
    <w:rsid w:val="0017332A"/>
    <w:rsid w:val="001749B9"/>
    <w:rsid w:val="001752F7"/>
    <w:rsid w:val="001777B2"/>
    <w:rsid w:val="00185A9D"/>
    <w:rsid w:val="00186206"/>
    <w:rsid w:val="001A052E"/>
    <w:rsid w:val="001A5709"/>
    <w:rsid w:val="001A7F0D"/>
    <w:rsid w:val="001B20EB"/>
    <w:rsid w:val="001C2255"/>
    <w:rsid w:val="001C4D21"/>
    <w:rsid w:val="001C645B"/>
    <w:rsid w:val="001C656F"/>
    <w:rsid w:val="001D697A"/>
    <w:rsid w:val="001D77D5"/>
    <w:rsid w:val="001D7E4E"/>
    <w:rsid w:val="001E1604"/>
    <w:rsid w:val="001E46E0"/>
    <w:rsid w:val="001E5AC5"/>
    <w:rsid w:val="001F7711"/>
    <w:rsid w:val="001F78B8"/>
    <w:rsid w:val="00210688"/>
    <w:rsid w:val="00211827"/>
    <w:rsid w:val="00213210"/>
    <w:rsid w:val="00214367"/>
    <w:rsid w:val="0021707F"/>
    <w:rsid w:val="002200AA"/>
    <w:rsid w:val="00234E8C"/>
    <w:rsid w:val="00242588"/>
    <w:rsid w:val="002434F0"/>
    <w:rsid w:val="00244294"/>
    <w:rsid w:val="00245CC0"/>
    <w:rsid w:val="0025051B"/>
    <w:rsid w:val="00257D02"/>
    <w:rsid w:val="00275E8A"/>
    <w:rsid w:val="00281410"/>
    <w:rsid w:val="00284756"/>
    <w:rsid w:val="00292651"/>
    <w:rsid w:val="002A0A88"/>
    <w:rsid w:val="002A0FB6"/>
    <w:rsid w:val="002A6AFA"/>
    <w:rsid w:val="002C03E6"/>
    <w:rsid w:val="002C3DF7"/>
    <w:rsid w:val="002E2168"/>
    <w:rsid w:val="002E2DB7"/>
    <w:rsid w:val="002E4719"/>
    <w:rsid w:val="002E5359"/>
    <w:rsid w:val="002E762F"/>
    <w:rsid w:val="002F4E40"/>
    <w:rsid w:val="002F5E69"/>
    <w:rsid w:val="00301D1C"/>
    <w:rsid w:val="00305457"/>
    <w:rsid w:val="0030757A"/>
    <w:rsid w:val="00320F74"/>
    <w:rsid w:val="00330737"/>
    <w:rsid w:val="00340135"/>
    <w:rsid w:val="00346676"/>
    <w:rsid w:val="003468C1"/>
    <w:rsid w:val="003726C5"/>
    <w:rsid w:val="00380B6F"/>
    <w:rsid w:val="003A422B"/>
    <w:rsid w:val="003A6DFB"/>
    <w:rsid w:val="003B33AA"/>
    <w:rsid w:val="003B50A2"/>
    <w:rsid w:val="003B75E8"/>
    <w:rsid w:val="003C4ACA"/>
    <w:rsid w:val="003D27B0"/>
    <w:rsid w:val="003D482A"/>
    <w:rsid w:val="003D5C0C"/>
    <w:rsid w:val="003E28FD"/>
    <w:rsid w:val="003F0B2D"/>
    <w:rsid w:val="003F448D"/>
    <w:rsid w:val="00402322"/>
    <w:rsid w:val="004044E4"/>
    <w:rsid w:val="00412428"/>
    <w:rsid w:val="004224A2"/>
    <w:rsid w:val="0042501C"/>
    <w:rsid w:val="0043228B"/>
    <w:rsid w:val="00437F58"/>
    <w:rsid w:val="00441ED8"/>
    <w:rsid w:val="00444F46"/>
    <w:rsid w:val="004452B4"/>
    <w:rsid w:val="004518FA"/>
    <w:rsid w:val="00473401"/>
    <w:rsid w:val="00482BD3"/>
    <w:rsid w:val="00483449"/>
    <w:rsid w:val="00494CEA"/>
    <w:rsid w:val="004A3BF9"/>
    <w:rsid w:val="004A42B0"/>
    <w:rsid w:val="004B4641"/>
    <w:rsid w:val="004B4D40"/>
    <w:rsid w:val="004C295B"/>
    <w:rsid w:val="004C58EE"/>
    <w:rsid w:val="004C6189"/>
    <w:rsid w:val="004C6243"/>
    <w:rsid w:val="004C745A"/>
    <w:rsid w:val="004D4303"/>
    <w:rsid w:val="004E0B7E"/>
    <w:rsid w:val="004E2965"/>
    <w:rsid w:val="004E382B"/>
    <w:rsid w:val="004E5343"/>
    <w:rsid w:val="004F3B4B"/>
    <w:rsid w:val="004F7A41"/>
    <w:rsid w:val="0050614C"/>
    <w:rsid w:val="005113DB"/>
    <w:rsid w:val="005119FA"/>
    <w:rsid w:val="00522F4E"/>
    <w:rsid w:val="00530500"/>
    <w:rsid w:val="00530B6C"/>
    <w:rsid w:val="00542EA2"/>
    <w:rsid w:val="00550AB5"/>
    <w:rsid w:val="00552987"/>
    <w:rsid w:val="00554226"/>
    <w:rsid w:val="00555B6E"/>
    <w:rsid w:val="00560281"/>
    <w:rsid w:val="0056288E"/>
    <w:rsid w:val="00571DBF"/>
    <w:rsid w:val="00574EB3"/>
    <w:rsid w:val="00577BF0"/>
    <w:rsid w:val="0058125C"/>
    <w:rsid w:val="005833C7"/>
    <w:rsid w:val="00591153"/>
    <w:rsid w:val="005912F0"/>
    <w:rsid w:val="005949C5"/>
    <w:rsid w:val="005A00F7"/>
    <w:rsid w:val="005A37D7"/>
    <w:rsid w:val="005A6B78"/>
    <w:rsid w:val="005B6DB8"/>
    <w:rsid w:val="005D579E"/>
    <w:rsid w:val="005E4F8B"/>
    <w:rsid w:val="005E65CE"/>
    <w:rsid w:val="005F3F9F"/>
    <w:rsid w:val="005F7EA9"/>
    <w:rsid w:val="00614238"/>
    <w:rsid w:val="00614901"/>
    <w:rsid w:val="006243F0"/>
    <w:rsid w:val="00626ED3"/>
    <w:rsid w:val="006307A4"/>
    <w:rsid w:val="00635393"/>
    <w:rsid w:val="006573D4"/>
    <w:rsid w:val="0068175E"/>
    <w:rsid w:val="00687D97"/>
    <w:rsid w:val="006B391D"/>
    <w:rsid w:val="006C4FB2"/>
    <w:rsid w:val="006C7D30"/>
    <w:rsid w:val="006D07CB"/>
    <w:rsid w:val="006D7F2A"/>
    <w:rsid w:val="006E4F76"/>
    <w:rsid w:val="006F0650"/>
    <w:rsid w:val="006F39FE"/>
    <w:rsid w:val="007011BB"/>
    <w:rsid w:val="007039BC"/>
    <w:rsid w:val="0071152E"/>
    <w:rsid w:val="0071433E"/>
    <w:rsid w:val="00730F64"/>
    <w:rsid w:val="00731F94"/>
    <w:rsid w:val="00732ADF"/>
    <w:rsid w:val="00733CC4"/>
    <w:rsid w:val="007370EB"/>
    <w:rsid w:val="0074301F"/>
    <w:rsid w:val="007441A2"/>
    <w:rsid w:val="00753D19"/>
    <w:rsid w:val="00756F7F"/>
    <w:rsid w:val="007658A1"/>
    <w:rsid w:val="007671A4"/>
    <w:rsid w:val="007707E5"/>
    <w:rsid w:val="00771CE3"/>
    <w:rsid w:val="00773091"/>
    <w:rsid w:val="007770DC"/>
    <w:rsid w:val="00781191"/>
    <w:rsid w:val="00784487"/>
    <w:rsid w:val="007A6426"/>
    <w:rsid w:val="007B2293"/>
    <w:rsid w:val="007B70FE"/>
    <w:rsid w:val="007C0197"/>
    <w:rsid w:val="007C6478"/>
    <w:rsid w:val="007E1C00"/>
    <w:rsid w:val="007F1182"/>
    <w:rsid w:val="007F3BB2"/>
    <w:rsid w:val="007F44EF"/>
    <w:rsid w:val="0080266E"/>
    <w:rsid w:val="00804E51"/>
    <w:rsid w:val="00805C8A"/>
    <w:rsid w:val="0080736B"/>
    <w:rsid w:val="008101D2"/>
    <w:rsid w:val="0081200A"/>
    <w:rsid w:val="00812379"/>
    <w:rsid w:val="008146D2"/>
    <w:rsid w:val="008149E1"/>
    <w:rsid w:val="00822A01"/>
    <w:rsid w:val="00841DBA"/>
    <w:rsid w:val="008448D9"/>
    <w:rsid w:val="008535D1"/>
    <w:rsid w:val="00857117"/>
    <w:rsid w:val="00863CC6"/>
    <w:rsid w:val="00880176"/>
    <w:rsid w:val="008810C6"/>
    <w:rsid w:val="0088711F"/>
    <w:rsid w:val="0088725F"/>
    <w:rsid w:val="00893CC5"/>
    <w:rsid w:val="008A2D33"/>
    <w:rsid w:val="008A5EC3"/>
    <w:rsid w:val="008B1727"/>
    <w:rsid w:val="008B5B94"/>
    <w:rsid w:val="008C530B"/>
    <w:rsid w:val="008F2F4B"/>
    <w:rsid w:val="008F462B"/>
    <w:rsid w:val="008F63DF"/>
    <w:rsid w:val="00901989"/>
    <w:rsid w:val="0092033A"/>
    <w:rsid w:val="00922D6F"/>
    <w:rsid w:val="00936540"/>
    <w:rsid w:val="00936F50"/>
    <w:rsid w:val="0094165F"/>
    <w:rsid w:val="009425B1"/>
    <w:rsid w:val="009516B2"/>
    <w:rsid w:val="009614AB"/>
    <w:rsid w:val="00964D42"/>
    <w:rsid w:val="00966FEA"/>
    <w:rsid w:val="00984FFA"/>
    <w:rsid w:val="0098521D"/>
    <w:rsid w:val="0099170C"/>
    <w:rsid w:val="0099463B"/>
    <w:rsid w:val="00996BA3"/>
    <w:rsid w:val="009A075B"/>
    <w:rsid w:val="009A312D"/>
    <w:rsid w:val="009A3ACB"/>
    <w:rsid w:val="009A4055"/>
    <w:rsid w:val="009B1C78"/>
    <w:rsid w:val="009B4C9A"/>
    <w:rsid w:val="009D14A0"/>
    <w:rsid w:val="009E2BFC"/>
    <w:rsid w:val="009E33EB"/>
    <w:rsid w:val="009F5D16"/>
    <w:rsid w:val="009F7015"/>
    <w:rsid w:val="00A067D9"/>
    <w:rsid w:val="00A203E3"/>
    <w:rsid w:val="00A33E6F"/>
    <w:rsid w:val="00A34106"/>
    <w:rsid w:val="00A344FA"/>
    <w:rsid w:val="00A35969"/>
    <w:rsid w:val="00A369EF"/>
    <w:rsid w:val="00A36D25"/>
    <w:rsid w:val="00A41F33"/>
    <w:rsid w:val="00A47AED"/>
    <w:rsid w:val="00A51B6E"/>
    <w:rsid w:val="00A5629E"/>
    <w:rsid w:val="00A6324B"/>
    <w:rsid w:val="00A66B17"/>
    <w:rsid w:val="00A671A3"/>
    <w:rsid w:val="00A9761F"/>
    <w:rsid w:val="00AA2C5C"/>
    <w:rsid w:val="00AB73ED"/>
    <w:rsid w:val="00AB79B4"/>
    <w:rsid w:val="00AC017D"/>
    <w:rsid w:val="00AC36B7"/>
    <w:rsid w:val="00AC3F15"/>
    <w:rsid w:val="00AD39FC"/>
    <w:rsid w:val="00AD59FD"/>
    <w:rsid w:val="00AF3624"/>
    <w:rsid w:val="00B00A89"/>
    <w:rsid w:val="00B01BE3"/>
    <w:rsid w:val="00B025A9"/>
    <w:rsid w:val="00B06EA3"/>
    <w:rsid w:val="00B163B0"/>
    <w:rsid w:val="00B16A95"/>
    <w:rsid w:val="00B2210B"/>
    <w:rsid w:val="00B41B75"/>
    <w:rsid w:val="00B44EA1"/>
    <w:rsid w:val="00B50DE2"/>
    <w:rsid w:val="00B62DF6"/>
    <w:rsid w:val="00B633FE"/>
    <w:rsid w:val="00B67152"/>
    <w:rsid w:val="00B74AC1"/>
    <w:rsid w:val="00B74B1C"/>
    <w:rsid w:val="00B869F9"/>
    <w:rsid w:val="00B87866"/>
    <w:rsid w:val="00BA0A66"/>
    <w:rsid w:val="00BA72C8"/>
    <w:rsid w:val="00BB27BA"/>
    <w:rsid w:val="00BB2FE6"/>
    <w:rsid w:val="00BB58D5"/>
    <w:rsid w:val="00BD045F"/>
    <w:rsid w:val="00BD3307"/>
    <w:rsid w:val="00BE6366"/>
    <w:rsid w:val="00C061F6"/>
    <w:rsid w:val="00C139DF"/>
    <w:rsid w:val="00C2083F"/>
    <w:rsid w:val="00C46226"/>
    <w:rsid w:val="00C46EE6"/>
    <w:rsid w:val="00C5448C"/>
    <w:rsid w:val="00C71717"/>
    <w:rsid w:val="00C719A9"/>
    <w:rsid w:val="00C73208"/>
    <w:rsid w:val="00C7342F"/>
    <w:rsid w:val="00C76DAC"/>
    <w:rsid w:val="00C778AB"/>
    <w:rsid w:val="00C807E9"/>
    <w:rsid w:val="00C824C6"/>
    <w:rsid w:val="00CA79CC"/>
    <w:rsid w:val="00CB0AEE"/>
    <w:rsid w:val="00CB5439"/>
    <w:rsid w:val="00CB77FC"/>
    <w:rsid w:val="00CC1A1C"/>
    <w:rsid w:val="00CC4A9D"/>
    <w:rsid w:val="00CC77C3"/>
    <w:rsid w:val="00CD4215"/>
    <w:rsid w:val="00CD6560"/>
    <w:rsid w:val="00CE0F9D"/>
    <w:rsid w:val="00CE6E60"/>
    <w:rsid w:val="00CE6F7C"/>
    <w:rsid w:val="00CF4C22"/>
    <w:rsid w:val="00D02210"/>
    <w:rsid w:val="00D046EF"/>
    <w:rsid w:val="00D2185B"/>
    <w:rsid w:val="00D33BF4"/>
    <w:rsid w:val="00D40203"/>
    <w:rsid w:val="00D40689"/>
    <w:rsid w:val="00D4179B"/>
    <w:rsid w:val="00D55AAC"/>
    <w:rsid w:val="00D5671C"/>
    <w:rsid w:val="00D6443F"/>
    <w:rsid w:val="00D72184"/>
    <w:rsid w:val="00D749CA"/>
    <w:rsid w:val="00D75711"/>
    <w:rsid w:val="00D76068"/>
    <w:rsid w:val="00D77E6F"/>
    <w:rsid w:val="00D81512"/>
    <w:rsid w:val="00D92AB6"/>
    <w:rsid w:val="00D95B12"/>
    <w:rsid w:val="00D960E9"/>
    <w:rsid w:val="00DA02ED"/>
    <w:rsid w:val="00DA1AFA"/>
    <w:rsid w:val="00DA43B1"/>
    <w:rsid w:val="00DC6BC9"/>
    <w:rsid w:val="00DE292A"/>
    <w:rsid w:val="00DE3DF3"/>
    <w:rsid w:val="00DF0CD4"/>
    <w:rsid w:val="00DF4F37"/>
    <w:rsid w:val="00DF565E"/>
    <w:rsid w:val="00DF591A"/>
    <w:rsid w:val="00E1003A"/>
    <w:rsid w:val="00E22DF3"/>
    <w:rsid w:val="00E258AA"/>
    <w:rsid w:val="00E27840"/>
    <w:rsid w:val="00E301E1"/>
    <w:rsid w:val="00E367D0"/>
    <w:rsid w:val="00E377B3"/>
    <w:rsid w:val="00E5242F"/>
    <w:rsid w:val="00E533B7"/>
    <w:rsid w:val="00E54BEB"/>
    <w:rsid w:val="00E5745B"/>
    <w:rsid w:val="00E74039"/>
    <w:rsid w:val="00E746C9"/>
    <w:rsid w:val="00E90074"/>
    <w:rsid w:val="00EA6CA2"/>
    <w:rsid w:val="00EB7C2B"/>
    <w:rsid w:val="00EC2E11"/>
    <w:rsid w:val="00EC4709"/>
    <w:rsid w:val="00EC7483"/>
    <w:rsid w:val="00EC74A6"/>
    <w:rsid w:val="00EF049D"/>
    <w:rsid w:val="00EF1A9E"/>
    <w:rsid w:val="00F01669"/>
    <w:rsid w:val="00F07512"/>
    <w:rsid w:val="00F11B89"/>
    <w:rsid w:val="00F14C06"/>
    <w:rsid w:val="00F14FE2"/>
    <w:rsid w:val="00F155E3"/>
    <w:rsid w:val="00F15C36"/>
    <w:rsid w:val="00F2366D"/>
    <w:rsid w:val="00F34067"/>
    <w:rsid w:val="00F36365"/>
    <w:rsid w:val="00F42367"/>
    <w:rsid w:val="00F44DD7"/>
    <w:rsid w:val="00F4529F"/>
    <w:rsid w:val="00F45EC0"/>
    <w:rsid w:val="00F46DCF"/>
    <w:rsid w:val="00F501DF"/>
    <w:rsid w:val="00F53AD5"/>
    <w:rsid w:val="00F619D6"/>
    <w:rsid w:val="00F70155"/>
    <w:rsid w:val="00F74C57"/>
    <w:rsid w:val="00F87939"/>
    <w:rsid w:val="00FA0F0D"/>
    <w:rsid w:val="00FA14FA"/>
    <w:rsid w:val="00FA29DF"/>
    <w:rsid w:val="00FA395C"/>
    <w:rsid w:val="00FA5619"/>
    <w:rsid w:val="00FB0056"/>
    <w:rsid w:val="00FB7C58"/>
    <w:rsid w:val="00FB7F04"/>
    <w:rsid w:val="00FC1476"/>
    <w:rsid w:val="00FC6A04"/>
    <w:rsid w:val="00FD5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character" w:styleId="Hervorhebung">
    <w:name w:val="Emphasis"/>
    <w:basedOn w:val="Absatz-Standardschriftart"/>
    <w:uiPriority w:val="20"/>
    <w:qFormat/>
    <w:rsid w:val="004A42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character" w:styleId="Hervorhebung">
    <w:name w:val="Emphasis"/>
    <w:basedOn w:val="Absatz-Standardschriftart"/>
    <w:uiPriority w:val="20"/>
    <w:qFormat/>
    <w:rsid w:val="004A4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ortseashippin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ortsea.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ortsea.info/form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ortsea.info/shortsea-form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uetpress\Short%20Sea%20Promotion%20Center\Pressemitteilung\Vorlage_SPC%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Vorlage_SPC Pressemitteilung.dot</Template>
  <TotalTime>0</TotalTime>
  <Pages>3</Pages>
  <Words>817</Words>
  <Characters>5149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LütPress</dc:creator>
  <cp:lastModifiedBy>LütPress</cp:lastModifiedBy>
  <cp:revision>6</cp:revision>
  <cp:lastPrinted>2013-02-20T07:42:00Z</cp:lastPrinted>
  <dcterms:created xsi:type="dcterms:W3CDTF">2013-02-19T19:06:00Z</dcterms:created>
  <dcterms:modified xsi:type="dcterms:W3CDTF">2013-02-20T07:56:00Z</dcterms:modified>
</cp:coreProperties>
</file>